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B2E513" w14:textId="6B85C5A7" w:rsidR="00750E0A" w:rsidRPr="007F5DAF" w:rsidRDefault="00750E0A" w:rsidP="00750E0A">
      <w:pPr>
        <w:pStyle w:val="Header"/>
        <w:tabs>
          <w:tab w:val="right" w:pos="8364"/>
        </w:tabs>
        <w:rPr>
          <w:rFonts w:ascii="Arial" w:hAnsi="Arial" w:cs="Arial"/>
          <w:b/>
          <w:sz w:val="22"/>
          <w:szCs w:val="22"/>
          <w:lang w:val="en-GB"/>
        </w:rPr>
      </w:pPr>
      <w:r w:rsidRPr="007F5DAF">
        <w:rPr>
          <w:rFonts w:ascii="Arial" w:hAnsi="Arial" w:cs="Arial"/>
          <w:b/>
          <w:sz w:val="22"/>
          <w:szCs w:val="22"/>
          <w:lang w:val="en-GB"/>
        </w:rPr>
        <w:t>GPP TSG-RAN WG2 Meeting #1</w:t>
      </w:r>
      <w:r>
        <w:rPr>
          <w:rFonts w:ascii="Arial" w:hAnsi="Arial" w:cs="Arial"/>
          <w:b/>
          <w:sz w:val="22"/>
          <w:szCs w:val="22"/>
          <w:lang w:val="en-GB"/>
        </w:rPr>
        <w:t>2</w:t>
      </w:r>
      <w:r>
        <w:rPr>
          <w:rFonts w:ascii="Arial" w:hAnsi="Arial" w:cs="Arial" w:hint="eastAsia"/>
          <w:b/>
          <w:sz w:val="22"/>
          <w:szCs w:val="22"/>
          <w:lang w:val="en-GB"/>
        </w:rPr>
        <w:t>1</w:t>
      </w:r>
      <w:r w:rsidRPr="007F5DAF">
        <w:rPr>
          <w:rFonts w:ascii="Arial" w:hAnsi="Arial" w:cs="Arial"/>
          <w:b/>
          <w:sz w:val="22"/>
          <w:szCs w:val="22"/>
          <w:lang w:val="en-GB"/>
        </w:rPr>
        <w:tab/>
      </w:r>
      <w:r w:rsidRPr="007F5DAF">
        <w:rPr>
          <w:rFonts w:ascii="Arial" w:eastAsia="SimSun" w:hAnsi="Arial" w:cs="Arial"/>
          <w:b/>
          <w:sz w:val="22"/>
          <w:szCs w:val="22"/>
          <w:lang w:val="en-GB"/>
        </w:rPr>
        <w:tab/>
      </w:r>
      <w:r w:rsidRPr="007F5DAF">
        <w:rPr>
          <w:rFonts w:ascii="Arial" w:hAnsi="Arial" w:cs="Arial"/>
          <w:b/>
          <w:sz w:val="22"/>
          <w:szCs w:val="22"/>
          <w:lang w:val="en-GB"/>
        </w:rPr>
        <w:t>R2-</w:t>
      </w:r>
      <w:r w:rsidR="004D1BDF">
        <w:rPr>
          <w:rFonts w:ascii="Arial" w:hAnsi="Arial" w:cs="Arial" w:hint="eastAsia"/>
          <w:b/>
          <w:sz w:val="22"/>
          <w:szCs w:val="22"/>
          <w:lang w:val="en-GB"/>
        </w:rPr>
        <w:t>2300226</w:t>
      </w:r>
    </w:p>
    <w:p w14:paraId="240ABF67" w14:textId="77777777" w:rsidR="00750E0A" w:rsidRPr="007122A8" w:rsidRDefault="00750E0A" w:rsidP="00750E0A">
      <w:pPr>
        <w:pStyle w:val="Header"/>
        <w:jc w:val="left"/>
        <w:rPr>
          <w:rFonts w:ascii="Arial" w:hAnsi="Arial" w:cs="Arial"/>
          <w:b/>
          <w:sz w:val="22"/>
          <w:szCs w:val="22"/>
          <w:lang w:val="en-GB"/>
        </w:rPr>
      </w:pPr>
      <w:r w:rsidRPr="007122A8">
        <w:rPr>
          <w:rFonts w:ascii="Arial" w:hAnsi="Arial" w:cs="Arial"/>
          <w:b/>
          <w:sz w:val="22"/>
          <w:szCs w:val="22"/>
          <w:lang w:val="en-GB"/>
        </w:rPr>
        <w:t>Athe</w:t>
      </w:r>
      <w:r>
        <w:rPr>
          <w:rFonts w:ascii="Arial" w:hAnsi="Arial" w:cs="Arial"/>
          <w:b/>
          <w:sz w:val="22"/>
          <w:szCs w:val="22"/>
          <w:lang w:val="en-GB"/>
        </w:rPr>
        <w:t xml:space="preserve">ns, Greece, </w:t>
      </w:r>
      <w:r w:rsidR="00CB1968" w:rsidRPr="00CB1968">
        <w:rPr>
          <w:rFonts w:ascii="Arial" w:hAnsi="Arial" w:cs="Arial"/>
          <w:b/>
          <w:sz w:val="22"/>
          <w:szCs w:val="22"/>
          <w:lang w:val="en-GB"/>
        </w:rPr>
        <w:t>27t</w:t>
      </w:r>
      <w:r w:rsidR="00CB1968" w:rsidRPr="00CB1968">
        <w:rPr>
          <w:rFonts w:ascii="Arial" w:hAnsi="Arial" w:cs="Arial" w:hint="eastAsia"/>
          <w:b/>
          <w:sz w:val="22"/>
          <w:szCs w:val="22"/>
          <w:lang w:val="en-GB"/>
        </w:rPr>
        <w:t>h</w:t>
      </w:r>
      <w:r w:rsidR="00CB1968" w:rsidRPr="00CB1968">
        <w:rPr>
          <w:rFonts w:ascii="Arial" w:hAnsi="Arial" w:cs="Arial"/>
          <w:b/>
          <w:sz w:val="22"/>
          <w:szCs w:val="22"/>
          <w:lang w:val="en-GB"/>
        </w:rPr>
        <w:t xml:space="preserve"> Feb– 3rd</w:t>
      </w:r>
      <w:r w:rsidR="00CB1968" w:rsidRPr="00CB1968">
        <w:rPr>
          <w:rFonts w:ascii="Arial" w:hAnsi="Arial" w:cs="Arial" w:hint="eastAsia"/>
          <w:b/>
          <w:sz w:val="22"/>
          <w:szCs w:val="22"/>
          <w:lang w:val="en-GB"/>
        </w:rPr>
        <w:t xml:space="preserve"> </w:t>
      </w:r>
      <w:r w:rsidR="00CB1968" w:rsidRPr="00CB1968">
        <w:rPr>
          <w:rFonts w:ascii="Arial" w:hAnsi="Arial" w:cs="Arial"/>
          <w:b/>
          <w:sz w:val="22"/>
          <w:szCs w:val="22"/>
          <w:lang w:val="en-GB"/>
        </w:rPr>
        <w:t>Mar</w:t>
      </w:r>
      <w:r>
        <w:rPr>
          <w:rFonts w:ascii="Arial" w:hAnsi="Arial" w:cs="Arial"/>
          <w:b/>
          <w:sz w:val="22"/>
          <w:szCs w:val="22"/>
          <w:lang w:val="en-GB"/>
        </w:rPr>
        <w:t>, 202</w:t>
      </w:r>
      <w:r>
        <w:rPr>
          <w:rFonts w:ascii="Arial" w:hAnsi="Arial" w:cs="Arial" w:hint="eastAsia"/>
          <w:b/>
          <w:sz w:val="22"/>
          <w:szCs w:val="22"/>
          <w:lang w:val="en-GB"/>
        </w:rPr>
        <w:t>3</w:t>
      </w:r>
    </w:p>
    <w:p w14:paraId="4B5DA06C" w14:textId="77777777" w:rsidR="00750E0A" w:rsidRPr="007122A8" w:rsidRDefault="00750E0A" w:rsidP="00750E0A">
      <w:pPr>
        <w:pStyle w:val="Header"/>
        <w:jc w:val="left"/>
        <w:rPr>
          <w:rFonts w:ascii="Arial" w:hAnsi="Arial" w:cs="Arial"/>
          <w:b/>
          <w:sz w:val="22"/>
          <w:szCs w:val="22"/>
          <w:lang w:val="en-GB"/>
        </w:rPr>
      </w:pPr>
    </w:p>
    <w:p w14:paraId="61E01D15" w14:textId="77777777" w:rsidR="00750E0A" w:rsidRPr="007F5DAF" w:rsidRDefault="00750E0A" w:rsidP="00750E0A">
      <w:pPr>
        <w:pStyle w:val="Header"/>
        <w:tabs>
          <w:tab w:val="left" w:pos="1910"/>
        </w:tabs>
        <w:ind w:left="1800" w:hanging="1800"/>
        <w:jc w:val="both"/>
        <w:rPr>
          <w:rFonts w:ascii="Arial" w:eastAsia="SimSun" w:hAnsi="Arial" w:cs="Arial"/>
          <w:b/>
          <w:sz w:val="22"/>
          <w:szCs w:val="22"/>
        </w:rPr>
      </w:pPr>
      <w:r w:rsidRPr="007F5DAF">
        <w:rPr>
          <w:rFonts w:ascii="Arial" w:hAnsi="Arial" w:cs="Arial"/>
          <w:b/>
          <w:sz w:val="22"/>
          <w:szCs w:val="22"/>
        </w:rPr>
        <w:t>Source:</w:t>
      </w:r>
      <w:r w:rsidRPr="007F5DAF">
        <w:rPr>
          <w:rFonts w:ascii="Arial" w:hAnsi="Arial" w:cs="Arial"/>
          <w:b/>
          <w:sz w:val="22"/>
          <w:szCs w:val="22"/>
        </w:rPr>
        <w:tab/>
      </w:r>
      <w:r w:rsidRPr="007F5DAF">
        <w:rPr>
          <w:rFonts w:ascii="Arial" w:eastAsia="SimSun" w:hAnsi="Arial" w:cs="Arial"/>
          <w:b/>
          <w:sz w:val="22"/>
          <w:szCs w:val="22"/>
        </w:rPr>
        <w:t xml:space="preserve">CATT </w:t>
      </w:r>
    </w:p>
    <w:p w14:paraId="6DC8A444" w14:textId="77777777" w:rsidR="00750E0A" w:rsidRPr="007F5DAF" w:rsidRDefault="00750E0A" w:rsidP="00750E0A">
      <w:pPr>
        <w:pStyle w:val="Header"/>
        <w:tabs>
          <w:tab w:val="left" w:pos="1800"/>
        </w:tabs>
        <w:jc w:val="both"/>
        <w:rPr>
          <w:rFonts w:ascii="Arial" w:eastAsia="SimSun" w:hAnsi="Arial" w:cs="Arial"/>
          <w:b/>
          <w:sz w:val="22"/>
          <w:szCs w:val="22"/>
        </w:rPr>
      </w:pPr>
      <w:r w:rsidRPr="007F5DAF">
        <w:rPr>
          <w:rFonts w:ascii="Arial" w:hAnsi="Arial" w:cs="Arial"/>
          <w:b/>
          <w:sz w:val="22"/>
          <w:szCs w:val="22"/>
        </w:rPr>
        <w:t>Title:</w:t>
      </w:r>
      <w:bookmarkStart w:id="0" w:name="Title"/>
      <w:bookmarkEnd w:id="0"/>
      <w:r w:rsidRPr="00750E0A">
        <w:rPr>
          <w:rFonts w:ascii="Arial" w:hAnsi="Arial" w:cs="Arial"/>
          <w:b/>
          <w:sz w:val="22"/>
          <w:szCs w:val="22"/>
        </w:rPr>
        <w:tab/>
      </w:r>
      <w:r w:rsidR="00391670">
        <w:rPr>
          <w:rFonts w:ascii="Arial" w:hAnsi="Arial" w:cs="Arial" w:hint="eastAsia"/>
          <w:b/>
          <w:sz w:val="22"/>
          <w:szCs w:val="22"/>
        </w:rPr>
        <w:t>DRX e</w:t>
      </w:r>
      <w:r w:rsidRPr="00750E0A">
        <w:rPr>
          <w:rFonts w:ascii="Arial" w:hAnsi="Arial" w:cs="Arial"/>
          <w:b/>
          <w:sz w:val="22"/>
          <w:szCs w:val="22"/>
        </w:rPr>
        <w:t>nhancements for XR Power Saving</w:t>
      </w:r>
    </w:p>
    <w:p w14:paraId="4552A549" w14:textId="77777777" w:rsidR="00750E0A" w:rsidRPr="007F5DAF" w:rsidRDefault="00750E0A" w:rsidP="00750E0A">
      <w:pPr>
        <w:pStyle w:val="Header"/>
        <w:tabs>
          <w:tab w:val="left" w:pos="1800"/>
        </w:tabs>
        <w:jc w:val="both"/>
        <w:rPr>
          <w:rFonts w:ascii="Arial" w:hAnsi="Arial" w:cs="Arial"/>
          <w:b/>
          <w:sz w:val="22"/>
          <w:szCs w:val="22"/>
        </w:rPr>
      </w:pPr>
      <w:r w:rsidRPr="007F5DAF">
        <w:rPr>
          <w:rFonts w:ascii="Arial" w:hAnsi="Arial" w:cs="Arial"/>
          <w:b/>
          <w:sz w:val="22"/>
          <w:szCs w:val="22"/>
        </w:rPr>
        <w:t>Agenda Item:</w:t>
      </w:r>
      <w:bookmarkStart w:id="1" w:name="Source"/>
      <w:bookmarkEnd w:id="1"/>
      <w:r w:rsidRPr="007F5DAF">
        <w:rPr>
          <w:rFonts w:ascii="Arial" w:hAnsi="Arial" w:cs="Arial"/>
          <w:b/>
          <w:sz w:val="22"/>
          <w:szCs w:val="22"/>
        </w:rPr>
        <w:tab/>
        <w:t>8.</w:t>
      </w:r>
      <w:r>
        <w:rPr>
          <w:rFonts w:ascii="Arial" w:hAnsi="Arial" w:cs="Arial" w:hint="eastAsia"/>
          <w:b/>
          <w:sz w:val="22"/>
          <w:szCs w:val="22"/>
        </w:rPr>
        <w:t>5.3</w:t>
      </w:r>
    </w:p>
    <w:p w14:paraId="0E9BC09B" w14:textId="77777777" w:rsidR="00750E0A" w:rsidRPr="007F5DAF" w:rsidRDefault="00750E0A" w:rsidP="00750E0A">
      <w:pPr>
        <w:pStyle w:val="Header"/>
        <w:tabs>
          <w:tab w:val="left" w:pos="1800"/>
        </w:tabs>
        <w:jc w:val="both"/>
        <w:rPr>
          <w:rFonts w:ascii="Arial" w:eastAsia="SimSun" w:hAnsi="Arial" w:cs="Arial"/>
          <w:b/>
          <w:sz w:val="22"/>
          <w:szCs w:val="22"/>
        </w:rPr>
      </w:pPr>
      <w:r w:rsidRPr="007F5DAF">
        <w:rPr>
          <w:rFonts w:ascii="Arial" w:hAnsi="Arial" w:cs="Arial"/>
          <w:b/>
          <w:sz w:val="22"/>
          <w:szCs w:val="22"/>
        </w:rPr>
        <w:t>Document for:</w:t>
      </w:r>
      <w:r w:rsidRPr="007F5DAF">
        <w:rPr>
          <w:rFonts w:ascii="Arial" w:hAnsi="Arial" w:cs="Arial"/>
          <w:b/>
          <w:sz w:val="22"/>
          <w:szCs w:val="22"/>
        </w:rPr>
        <w:tab/>
      </w:r>
      <w:bookmarkStart w:id="2" w:name="DocumentFor"/>
      <w:bookmarkEnd w:id="2"/>
      <w:r w:rsidRPr="007F5DAF">
        <w:rPr>
          <w:rFonts w:ascii="Arial" w:hAnsi="Arial" w:cs="Arial"/>
          <w:b/>
          <w:sz w:val="22"/>
          <w:szCs w:val="22"/>
        </w:rPr>
        <w:t>Discussio</w:t>
      </w:r>
      <w:r w:rsidRPr="007F5DAF">
        <w:rPr>
          <w:rFonts w:ascii="Arial" w:eastAsia="SimSun" w:hAnsi="Arial" w:cs="Arial"/>
          <w:b/>
          <w:sz w:val="22"/>
          <w:szCs w:val="22"/>
        </w:rPr>
        <w:t>n and Decision</w:t>
      </w:r>
    </w:p>
    <w:p w14:paraId="0838C10B" w14:textId="77777777" w:rsidR="00750E0A" w:rsidRPr="007F5DAF" w:rsidRDefault="00750E0A" w:rsidP="00750E0A">
      <w:pPr>
        <w:pStyle w:val="Header"/>
        <w:tabs>
          <w:tab w:val="left" w:pos="1800"/>
        </w:tabs>
        <w:jc w:val="both"/>
        <w:rPr>
          <w:rFonts w:eastAsia="SimSun"/>
        </w:rPr>
      </w:pPr>
    </w:p>
    <w:p w14:paraId="04528875" w14:textId="77777777" w:rsidR="00750E0A" w:rsidRDefault="00750E0A" w:rsidP="004D1BDF">
      <w:pPr>
        <w:pStyle w:val="Heading1"/>
        <w:spacing w:before="0" w:after="0"/>
        <w:jc w:val="both"/>
      </w:pPr>
      <w:bookmarkStart w:id="3" w:name="_Ref528762725"/>
      <w:r w:rsidRPr="007F5DAF">
        <w:t>Introducti</w:t>
      </w:r>
      <w:bookmarkEnd w:id="3"/>
      <w:r>
        <w:t>on</w:t>
      </w:r>
    </w:p>
    <w:p w14:paraId="6D49B297" w14:textId="34D09F6D" w:rsidR="009D2165" w:rsidRDefault="00046045" w:rsidP="00CC2921">
      <w:pPr>
        <w:pStyle w:val="BodyText"/>
        <w:spacing w:beforeLines="50" w:before="156"/>
        <w:rPr>
          <w:rFonts w:ascii="Times New Roman" w:eastAsia="Arial Unicode MS" w:hAnsi="Times New Roman" w:cs="Times New Roman"/>
          <w:sz w:val="20"/>
        </w:rPr>
      </w:pPr>
      <w:bookmarkStart w:id="4" w:name="OLE_LINK1"/>
      <w:bookmarkStart w:id="5" w:name="OLE_LINK2"/>
      <w:r w:rsidRPr="002324F7">
        <w:rPr>
          <w:rFonts w:ascii="Times New Roman" w:eastAsia="Arial Unicode MS" w:hAnsi="Times New Roman" w:cs="Times New Roman"/>
          <w:sz w:val="20"/>
        </w:rPr>
        <w:t xml:space="preserve">In </w:t>
      </w:r>
      <w:bookmarkEnd w:id="4"/>
      <w:bookmarkEnd w:id="5"/>
      <w:r w:rsidR="001417DC" w:rsidRPr="002324F7">
        <w:rPr>
          <w:rFonts w:ascii="Times New Roman" w:eastAsia="Arial Unicode MS" w:hAnsi="Times New Roman" w:cs="Times New Roman"/>
          <w:sz w:val="20"/>
        </w:rPr>
        <w:t xml:space="preserve">the RAN plenary 98-e, the following objective was captured in the new </w:t>
      </w:r>
      <w:r w:rsidR="0083332E" w:rsidRPr="002324F7">
        <w:rPr>
          <w:rFonts w:ascii="Times New Roman" w:hAnsi="Times New Roman" w:cs="Times New Roman"/>
          <w:sz w:val="20"/>
        </w:rPr>
        <w:t>R18 XR WI</w:t>
      </w:r>
      <w:r w:rsidR="001417DC" w:rsidRPr="002324F7">
        <w:rPr>
          <w:rFonts w:ascii="Times New Roman" w:hAnsi="Times New Roman" w:cs="Times New Roman"/>
          <w:sz w:val="20"/>
        </w:rPr>
        <w:t>D</w:t>
      </w:r>
      <w:r w:rsidR="006C57C6" w:rsidRPr="002324F7">
        <w:rPr>
          <w:rFonts w:ascii="Times New Roman" w:hAnsi="Times New Roman" w:cs="Times New Roman" w:hint="eastAsia"/>
          <w:sz w:val="20"/>
        </w:rPr>
        <w:t xml:space="preserve"> </w:t>
      </w:r>
      <w:r w:rsidR="00B47401" w:rsidRPr="002324F7">
        <w:rPr>
          <w:rFonts w:ascii="Times New Roman" w:hAnsi="Times New Roman" w:cs="Times New Roman"/>
          <w:sz w:val="20"/>
        </w:rPr>
        <w:fldChar w:fldCharType="begin"/>
      </w:r>
      <w:r w:rsidR="00B47401" w:rsidRPr="002324F7">
        <w:rPr>
          <w:rFonts w:ascii="Times New Roman" w:hAnsi="Times New Roman" w:cs="Times New Roman"/>
          <w:sz w:val="20"/>
        </w:rPr>
        <w:instrText xml:space="preserve"> </w:instrText>
      </w:r>
      <w:r w:rsidR="00B47401" w:rsidRPr="002324F7">
        <w:rPr>
          <w:rFonts w:ascii="Times New Roman" w:hAnsi="Times New Roman" w:cs="Times New Roman" w:hint="eastAsia"/>
          <w:sz w:val="20"/>
        </w:rPr>
        <w:instrText>REF _Ref126333603 \r \h</w:instrText>
      </w:r>
      <w:r w:rsidR="00B47401" w:rsidRPr="002324F7">
        <w:rPr>
          <w:rFonts w:ascii="Times New Roman" w:hAnsi="Times New Roman" w:cs="Times New Roman"/>
          <w:sz w:val="20"/>
        </w:rPr>
        <w:instrText xml:space="preserve"> </w:instrText>
      </w:r>
      <w:r w:rsidR="002324F7">
        <w:rPr>
          <w:rFonts w:ascii="Times New Roman" w:hAnsi="Times New Roman" w:cs="Times New Roman"/>
          <w:sz w:val="20"/>
        </w:rPr>
        <w:instrText xml:space="preserve"> \* MERGEFORMAT </w:instrText>
      </w:r>
      <w:r w:rsidR="00B47401" w:rsidRPr="002324F7">
        <w:rPr>
          <w:rFonts w:ascii="Times New Roman" w:hAnsi="Times New Roman" w:cs="Times New Roman"/>
          <w:sz w:val="20"/>
        </w:rPr>
      </w:r>
      <w:r w:rsidR="00B47401" w:rsidRPr="002324F7">
        <w:rPr>
          <w:rFonts w:ascii="Times New Roman" w:hAnsi="Times New Roman" w:cs="Times New Roman"/>
          <w:sz w:val="20"/>
        </w:rPr>
        <w:fldChar w:fldCharType="separate"/>
      </w:r>
      <w:r w:rsidR="00705299" w:rsidRPr="002324F7">
        <w:rPr>
          <w:rFonts w:ascii="Times New Roman" w:hAnsi="Times New Roman" w:cs="Times New Roman"/>
          <w:sz w:val="20"/>
        </w:rPr>
        <w:t>[1]</w:t>
      </w:r>
      <w:r w:rsidR="00B47401" w:rsidRPr="002324F7">
        <w:rPr>
          <w:rFonts w:ascii="Times New Roman" w:hAnsi="Times New Roman" w:cs="Times New Roman"/>
          <w:sz w:val="20"/>
        </w:rPr>
        <w:fldChar w:fldCharType="end"/>
      </w:r>
      <w:r w:rsidR="00705299" w:rsidRPr="002324F7">
        <w:rPr>
          <w:rFonts w:ascii="Times New Roman" w:hAnsi="Times New Roman" w:cs="Times New Roman"/>
          <w:sz w:val="20"/>
        </w:rPr>
        <w:t xml:space="preserve"> for</w:t>
      </w:r>
      <w:r w:rsidR="005D3AF6" w:rsidRPr="002324F7">
        <w:rPr>
          <w:rFonts w:ascii="Times New Roman" w:hAnsi="Times New Roman" w:cs="Times New Roman"/>
          <w:sz w:val="20"/>
        </w:rPr>
        <w:t xml:space="preserve"> XR-specific power saving</w:t>
      </w:r>
      <w:r w:rsidRPr="002324F7">
        <w:rPr>
          <w:rFonts w:ascii="Times New Roman" w:eastAsia="Arial Unicode MS" w:hAnsi="Times New Roman" w:cs="Times New Roman"/>
          <w:sz w:val="20"/>
        </w:rPr>
        <w:t>:</w:t>
      </w:r>
    </w:p>
    <w:tbl>
      <w:tblPr>
        <w:tblStyle w:val="TableGrid"/>
        <w:tblW w:w="0" w:type="auto"/>
        <w:tblLook w:val="04A0" w:firstRow="1" w:lastRow="0" w:firstColumn="1" w:lastColumn="0" w:noHBand="0" w:noVBand="1"/>
      </w:tblPr>
      <w:tblGrid>
        <w:gridCol w:w="8522"/>
      </w:tblGrid>
      <w:tr w:rsidR="00BF6DCA" w14:paraId="73A86C65" w14:textId="77777777" w:rsidTr="00BF6DCA">
        <w:tc>
          <w:tcPr>
            <w:tcW w:w="8522" w:type="dxa"/>
          </w:tcPr>
          <w:p w14:paraId="1858C7C1" w14:textId="77777777" w:rsidR="00BF6DCA" w:rsidRPr="00705299" w:rsidRDefault="00BF6DCA" w:rsidP="00BF6D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705299">
              <w:rPr>
                <w:rFonts w:ascii="Times New Roman" w:eastAsia="Times New Roman" w:hAnsi="Times New Roman" w:cs="Times New Roman"/>
                <w:kern w:val="0"/>
                <w:sz w:val="20"/>
                <w:szCs w:val="20"/>
                <w:lang w:val="en-GB" w:eastAsia="en-GB"/>
              </w:rPr>
              <w:t>Specify the enhancements related to power saving:</w:t>
            </w:r>
          </w:p>
          <w:p w14:paraId="49FC6B2D" w14:textId="20F3E9EB" w:rsidR="00BF6DCA" w:rsidRDefault="00BF6DCA" w:rsidP="003926AF">
            <w:pPr>
              <w:pStyle w:val="BodyText"/>
              <w:spacing w:beforeLines="50" w:before="156"/>
              <w:ind w:left="418" w:hanging="418"/>
              <w:rPr>
                <w:rFonts w:ascii="Times New Roman" w:eastAsia="Arial Unicode MS" w:hAnsi="Times New Roman" w:cs="Times New Roman"/>
                <w:sz w:val="20"/>
              </w:rPr>
            </w:pPr>
            <w:r w:rsidRPr="00705299">
              <w:rPr>
                <w:rFonts w:ascii="Times New Roman" w:eastAsia="Times New Roman" w:hAnsi="Times New Roman" w:cs="Times New Roman"/>
                <w:kern w:val="0"/>
                <w:sz w:val="20"/>
                <w:szCs w:val="20"/>
                <w:lang w:val="en-GB" w:eastAsia="en-GB"/>
              </w:rPr>
              <w:t>-</w:t>
            </w:r>
            <w:r w:rsidRPr="00705299">
              <w:rPr>
                <w:rFonts w:ascii="Times New Roman" w:eastAsia="Times New Roman" w:hAnsi="Times New Roman" w:cs="Times New Roman"/>
                <w:kern w:val="0"/>
                <w:sz w:val="20"/>
                <w:szCs w:val="20"/>
                <w:lang w:val="en-GB" w:eastAsia="en-GB"/>
              </w:rPr>
              <w:tab/>
              <w:t>DRX support of XR frame rates corresponding to non-integer periodicities (through at least semi-static mechanisms e.g. RRC signalling) (RAN2).</w:t>
            </w:r>
          </w:p>
        </w:tc>
      </w:tr>
    </w:tbl>
    <w:p w14:paraId="77C05F68" w14:textId="0DF51D2B" w:rsidR="00046045" w:rsidRPr="002324F7" w:rsidRDefault="00B304C6" w:rsidP="00822AA9">
      <w:pPr>
        <w:spacing w:beforeLines="50" w:before="156" w:after="120"/>
        <w:rPr>
          <w:rFonts w:eastAsia="Arial Unicode MS"/>
          <w:sz w:val="20"/>
          <w:lang w:val="en-GB"/>
        </w:rPr>
      </w:pPr>
      <w:r w:rsidRPr="002324F7">
        <w:rPr>
          <w:rFonts w:ascii="Times New Roman" w:eastAsia="Arial Unicode MS" w:hAnsi="Times New Roman" w:cs="Times New Roman"/>
          <w:sz w:val="20"/>
        </w:rPr>
        <w:t>In this document</w:t>
      </w:r>
      <w:r w:rsidR="00533B33" w:rsidRPr="002324F7">
        <w:rPr>
          <w:rFonts w:ascii="Times New Roman" w:eastAsia="Arial Unicode MS" w:hAnsi="Times New Roman" w:cs="Times New Roman"/>
          <w:sz w:val="20"/>
        </w:rPr>
        <w:t xml:space="preserve">, </w:t>
      </w:r>
      <w:r w:rsidRPr="002324F7">
        <w:rPr>
          <w:rFonts w:ascii="Times New Roman" w:eastAsia="Arial Unicode MS" w:hAnsi="Times New Roman" w:cs="Times New Roman"/>
          <w:sz w:val="20"/>
        </w:rPr>
        <w:t xml:space="preserve">we </w:t>
      </w:r>
      <w:r w:rsidR="00705299" w:rsidRPr="002324F7">
        <w:rPr>
          <w:rFonts w:ascii="Times New Roman" w:eastAsia="Arial Unicode MS" w:hAnsi="Times New Roman" w:cs="Times New Roman"/>
          <w:sz w:val="20"/>
        </w:rPr>
        <w:t xml:space="preserve">compare the various solutions proposed during the </w:t>
      </w:r>
      <w:r w:rsidR="002044BA" w:rsidRPr="002324F7">
        <w:rPr>
          <w:rFonts w:ascii="Times New Roman" w:eastAsia="Arial Unicode MS" w:hAnsi="Times New Roman" w:cs="Times New Roman"/>
          <w:sz w:val="20"/>
        </w:rPr>
        <w:t xml:space="preserve">SI to address the </w:t>
      </w:r>
      <w:r w:rsidR="00705299" w:rsidRPr="002324F7">
        <w:rPr>
          <w:rFonts w:ascii="Times New Roman" w:eastAsia="Arial Unicode MS" w:hAnsi="Times New Roman" w:cs="Times New Roman"/>
          <w:sz w:val="20"/>
        </w:rPr>
        <w:t>WI</w:t>
      </w:r>
      <w:r w:rsidR="002044BA" w:rsidRPr="002324F7">
        <w:rPr>
          <w:rFonts w:ascii="Times New Roman" w:eastAsia="Arial Unicode MS" w:hAnsi="Times New Roman" w:cs="Times New Roman"/>
          <w:sz w:val="20"/>
        </w:rPr>
        <w:t>D’s objective (non-integer XR frame periodicities) and provide our preference.</w:t>
      </w:r>
    </w:p>
    <w:p w14:paraId="2A191131" w14:textId="77777777" w:rsidR="009F4FE7" w:rsidRDefault="009F4FE7" w:rsidP="004D1BDF">
      <w:pPr>
        <w:pStyle w:val="Heading1"/>
        <w:spacing w:before="0" w:after="0"/>
        <w:jc w:val="both"/>
      </w:pPr>
      <w:r>
        <w:rPr>
          <w:rFonts w:hint="eastAsia"/>
        </w:rPr>
        <w:t>Discussion</w:t>
      </w:r>
    </w:p>
    <w:p w14:paraId="2753EA43" w14:textId="54B642A0" w:rsidR="00900970" w:rsidRPr="002324F7" w:rsidRDefault="00CA3D7D" w:rsidP="003926AF">
      <w:pPr>
        <w:spacing w:before="120" w:after="120"/>
        <w:rPr>
          <w:rFonts w:ascii="Times New Roman" w:eastAsia="Arial Unicode MS" w:hAnsi="Times New Roman" w:cs="Times New Roman"/>
          <w:sz w:val="20"/>
          <w:szCs w:val="20"/>
        </w:rPr>
      </w:pPr>
      <w:r w:rsidRPr="002324F7">
        <w:rPr>
          <w:rFonts w:ascii="Times New Roman" w:eastAsia="Arial Unicode MS" w:hAnsi="Times New Roman" w:cs="Times New Roman"/>
          <w:sz w:val="20"/>
          <w:szCs w:val="20"/>
        </w:rPr>
        <w:t xml:space="preserve">The frame rate of most XR services is not integer. </w:t>
      </w:r>
      <w:r w:rsidR="0085741F" w:rsidRPr="002324F7">
        <w:rPr>
          <w:rFonts w:ascii="Times New Roman" w:eastAsia="Arial Unicode MS" w:hAnsi="Times New Roman" w:cs="Times New Roman"/>
          <w:sz w:val="20"/>
          <w:szCs w:val="20"/>
        </w:rPr>
        <w:t xml:space="preserve">A typical 60fps, for example, has a period of 16.66ms, which </w:t>
      </w:r>
      <w:r w:rsidR="004A1C5F" w:rsidRPr="002324F7">
        <w:rPr>
          <w:rFonts w:ascii="Times New Roman" w:eastAsia="Arial Unicode MS" w:hAnsi="Times New Roman" w:cs="Times New Roman"/>
          <w:sz w:val="20"/>
          <w:szCs w:val="20"/>
        </w:rPr>
        <w:t xml:space="preserve">does not </w:t>
      </w:r>
      <w:r w:rsidR="0085741F" w:rsidRPr="002324F7">
        <w:rPr>
          <w:rFonts w:ascii="Times New Roman" w:eastAsia="Arial Unicode MS" w:hAnsi="Times New Roman" w:cs="Times New Roman"/>
          <w:sz w:val="20"/>
          <w:szCs w:val="20"/>
        </w:rPr>
        <w:t xml:space="preserve">match </w:t>
      </w:r>
      <w:r w:rsidR="004A1C5F" w:rsidRPr="002324F7">
        <w:rPr>
          <w:rFonts w:ascii="Times New Roman" w:eastAsia="Arial Unicode MS" w:hAnsi="Times New Roman" w:cs="Times New Roman"/>
          <w:sz w:val="20"/>
          <w:szCs w:val="20"/>
        </w:rPr>
        <w:t>any</w:t>
      </w:r>
      <w:r w:rsidR="0085741F" w:rsidRPr="002324F7">
        <w:rPr>
          <w:rFonts w:ascii="Times New Roman" w:eastAsia="Arial Unicode MS" w:hAnsi="Times New Roman" w:cs="Times New Roman"/>
          <w:sz w:val="20"/>
          <w:szCs w:val="20"/>
        </w:rPr>
        <w:t xml:space="preserve"> integer DRX period. </w:t>
      </w:r>
      <w:r w:rsidR="004A1C5F" w:rsidRPr="002324F7">
        <w:rPr>
          <w:rFonts w:ascii="Times New Roman" w:eastAsia="Arial Unicode MS" w:hAnsi="Times New Roman" w:cs="Times New Roman"/>
          <w:sz w:val="20"/>
          <w:szCs w:val="20"/>
        </w:rPr>
        <w:t>It results that, a</w:t>
      </w:r>
      <w:r w:rsidR="0085741F" w:rsidRPr="002324F7">
        <w:rPr>
          <w:rFonts w:ascii="Times New Roman" w:eastAsia="Arial Unicode MS" w:hAnsi="Times New Roman" w:cs="Times New Roman"/>
          <w:sz w:val="20"/>
          <w:szCs w:val="20"/>
        </w:rPr>
        <w:t>fter a certain amount of time, the on-duration of the DRX period falls into an unexpected period, during which XR traffic cannot be received immediately.</w:t>
      </w:r>
      <w:r w:rsidR="004A1C5F" w:rsidRPr="002324F7">
        <w:rPr>
          <w:rFonts w:ascii="Times New Roman" w:eastAsia="Arial Unicode MS" w:hAnsi="Times New Roman" w:cs="Times New Roman"/>
          <w:sz w:val="20"/>
          <w:szCs w:val="20"/>
        </w:rPr>
        <w:t xml:space="preserve"> </w:t>
      </w:r>
      <w:r w:rsidR="000E57CE">
        <w:rPr>
          <w:rFonts w:ascii="Times New Roman" w:eastAsia="Arial Unicode MS" w:hAnsi="Times New Roman" w:cs="Times New Roman"/>
          <w:sz w:val="20"/>
          <w:szCs w:val="20"/>
        </w:rPr>
        <w:t>Several</w:t>
      </w:r>
      <w:r w:rsidR="0085741F" w:rsidRPr="002324F7">
        <w:rPr>
          <w:rFonts w:ascii="Times New Roman" w:eastAsia="Arial Unicode MS" w:hAnsi="Times New Roman" w:cs="Times New Roman"/>
          <w:sz w:val="20"/>
          <w:szCs w:val="20"/>
        </w:rPr>
        <w:t xml:space="preserve"> solutions have been put forward to solve the issue</w:t>
      </w:r>
      <w:r w:rsidR="000E57CE">
        <w:rPr>
          <w:rFonts w:ascii="Times New Roman" w:eastAsia="Arial Unicode MS" w:hAnsi="Times New Roman" w:cs="Times New Roman"/>
          <w:sz w:val="20"/>
          <w:szCs w:val="20"/>
        </w:rPr>
        <w:t xml:space="preserve"> that can be classified into three main alternatives</w:t>
      </w:r>
      <w:r w:rsidR="0085741F" w:rsidRPr="002324F7">
        <w:rPr>
          <w:rFonts w:ascii="Times New Roman" w:eastAsia="Arial Unicode MS" w:hAnsi="Times New Roman" w:cs="Times New Roman"/>
          <w:sz w:val="20"/>
          <w:szCs w:val="20"/>
        </w:rPr>
        <w:t>.</w:t>
      </w:r>
    </w:p>
    <w:p w14:paraId="594ECF66" w14:textId="1C1AC200" w:rsidR="00F44027" w:rsidRPr="002324F7" w:rsidRDefault="00F44027" w:rsidP="004C68F6">
      <w:pPr>
        <w:spacing w:after="120"/>
        <w:rPr>
          <w:rFonts w:ascii="Times New Roman" w:eastAsia="Arial Unicode MS" w:hAnsi="Times New Roman" w:cs="Times New Roman"/>
          <w:b/>
          <w:sz w:val="20"/>
          <w:szCs w:val="20"/>
        </w:rPr>
      </w:pPr>
      <w:r w:rsidRPr="002324F7">
        <w:rPr>
          <w:rFonts w:ascii="Times New Roman" w:eastAsia="Arial Unicode MS" w:hAnsi="Times New Roman" w:cs="Times New Roman" w:hint="eastAsia"/>
          <w:b/>
          <w:sz w:val="20"/>
          <w:szCs w:val="20"/>
        </w:rPr>
        <w:t>Alt1:</w:t>
      </w:r>
      <w:r w:rsidR="006173E4" w:rsidRPr="002324F7">
        <w:rPr>
          <w:rFonts w:ascii="Times New Roman" w:eastAsia="Arial Unicode MS" w:hAnsi="Times New Roman" w:cs="Times New Roman"/>
          <w:b/>
          <w:sz w:val="20"/>
          <w:szCs w:val="20"/>
        </w:rPr>
        <w:t xml:space="preserve"> </w:t>
      </w:r>
      <w:r w:rsidR="00926BDC" w:rsidRPr="002324F7">
        <w:rPr>
          <w:rFonts w:ascii="Times New Roman" w:eastAsia="Arial Unicode MS" w:hAnsi="Times New Roman" w:cs="Times New Roman" w:hint="eastAsia"/>
          <w:b/>
          <w:sz w:val="20"/>
          <w:szCs w:val="20"/>
        </w:rPr>
        <w:t>Pre</w:t>
      </w:r>
      <w:r w:rsidR="00926BDC" w:rsidRPr="002324F7">
        <w:rPr>
          <w:rFonts w:ascii="Times New Roman" w:eastAsia="Arial Unicode MS" w:hAnsi="Times New Roman" w:cs="Times New Roman"/>
          <w:b/>
          <w:sz w:val="20"/>
          <w:szCs w:val="20"/>
        </w:rPr>
        <w:t>-configuring multiple s</w:t>
      </w:r>
      <w:r w:rsidR="006173E4" w:rsidRPr="002324F7">
        <w:rPr>
          <w:rFonts w:ascii="Times New Roman" w:eastAsia="Arial Unicode MS" w:hAnsi="Times New Roman" w:cs="Times New Roman"/>
          <w:b/>
          <w:sz w:val="20"/>
          <w:szCs w:val="20"/>
        </w:rPr>
        <w:t>tart offset</w:t>
      </w:r>
      <w:r w:rsidR="00926BDC" w:rsidRPr="002324F7">
        <w:rPr>
          <w:rFonts w:ascii="Times New Roman" w:eastAsia="Arial Unicode MS" w:hAnsi="Times New Roman" w:cs="Times New Roman"/>
          <w:b/>
          <w:sz w:val="20"/>
          <w:szCs w:val="20"/>
        </w:rPr>
        <w:t>s</w:t>
      </w:r>
    </w:p>
    <w:p w14:paraId="3F776BB3" w14:textId="12C2BFCA" w:rsidR="00F44027" w:rsidRPr="002324F7" w:rsidRDefault="00926BDC" w:rsidP="004C68F6">
      <w:pPr>
        <w:spacing w:after="120"/>
        <w:rPr>
          <w:rFonts w:ascii="Times New Roman" w:eastAsia="Arial Unicode MS" w:hAnsi="Times New Roman" w:cs="Times New Roman"/>
          <w:sz w:val="20"/>
          <w:szCs w:val="20"/>
        </w:rPr>
      </w:pPr>
      <w:r w:rsidRPr="002324F7">
        <w:rPr>
          <w:rFonts w:ascii="Times New Roman" w:eastAsia="Arial Unicode MS" w:hAnsi="Times New Roman" w:cs="Times New Roman"/>
          <w:sz w:val="20"/>
          <w:szCs w:val="20"/>
        </w:rPr>
        <w:t>The network pre-c</w:t>
      </w:r>
      <w:r w:rsidR="00900970" w:rsidRPr="002324F7">
        <w:rPr>
          <w:rFonts w:ascii="Times New Roman" w:eastAsia="Arial Unicode MS" w:hAnsi="Times New Roman" w:cs="Times New Roman"/>
          <w:sz w:val="20"/>
          <w:szCs w:val="20"/>
        </w:rPr>
        <w:t>onfigure</w:t>
      </w:r>
      <w:bookmarkStart w:id="6" w:name="_GoBack"/>
      <w:bookmarkEnd w:id="6"/>
      <w:r w:rsidRPr="002324F7">
        <w:rPr>
          <w:rFonts w:ascii="Times New Roman" w:eastAsia="Arial Unicode MS" w:hAnsi="Times New Roman" w:cs="Times New Roman"/>
          <w:sz w:val="20"/>
          <w:szCs w:val="20"/>
        </w:rPr>
        <w:t>s</w:t>
      </w:r>
      <w:r w:rsidR="00900970" w:rsidRPr="002324F7">
        <w:rPr>
          <w:rFonts w:ascii="Times New Roman" w:eastAsia="Arial Unicode MS" w:hAnsi="Times New Roman" w:cs="Times New Roman"/>
          <w:sz w:val="20"/>
          <w:szCs w:val="20"/>
        </w:rPr>
        <w:t xml:space="preserve"> </w:t>
      </w:r>
      <w:r w:rsidRPr="002324F7">
        <w:rPr>
          <w:rFonts w:ascii="Times New Roman" w:eastAsia="Arial Unicode MS" w:hAnsi="Times New Roman" w:cs="Times New Roman"/>
          <w:sz w:val="20"/>
          <w:szCs w:val="20"/>
        </w:rPr>
        <w:t xml:space="preserve">multiple </w:t>
      </w:r>
      <w:r w:rsidR="00900970" w:rsidRPr="002324F7">
        <w:rPr>
          <w:rFonts w:ascii="Times New Roman" w:eastAsia="Arial Unicode MS" w:hAnsi="Times New Roman" w:cs="Times New Roman"/>
          <w:sz w:val="20"/>
          <w:szCs w:val="20"/>
        </w:rPr>
        <w:t xml:space="preserve">DRX start offsets in the DRX cycle, for example (0ms, 16ms, </w:t>
      </w:r>
      <w:proofErr w:type="gramStart"/>
      <w:r w:rsidR="00900970" w:rsidRPr="002324F7">
        <w:rPr>
          <w:rFonts w:ascii="Times New Roman" w:eastAsia="Arial Unicode MS" w:hAnsi="Times New Roman" w:cs="Times New Roman"/>
          <w:sz w:val="20"/>
          <w:szCs w:val="20"/>
        </w:rPr>
        <w:t>33ms</w:t>
      </w:r>
      <w:proofErr w:type="gramEnd"/>
      <w:r w:rsidR="00900970" w:rsidRPr="002324F7">
        <w:rPr>
          <w:rFonts w:ascii="Times New Roman" w:eastAsia="Arial Unicode MS" w:hAnsi="Times New Roman" w:cs="Times New Roman"/>
          <w:sz w:val="20"/>
          <w:szCs w:val="20"/>
        </w:rPr>
        <w:t>)</w:t>
      </w:r>
      <w:r w:rsidRPr="002324F7">
        <w:rPr>
          <w:rFonts w:ascii="Times New Roman" w:eastAsia="Arial Unicode MS" w:hAnsi="Times New Roman" w:cs="Times New Roman"/>
          <w:sz w:val="20"/>
          <w:szCs w:val="20"/>
        </w:rPr>
        <w:t xml:space="preserve"> can be configured in a DRX cycle of 50ms for 60fps</w:t>
      </w:r>
      <w:r w:rsidR="00900970" w:rsidRPr="002324F7">
        <w:rPr>
          <w:rFonts w:ascii="Times New Roman" w:eastAsia="Arial Unicode MS" w:hAnsi="Times New Roman" w:cs="Times New Roman"/>
          <w:sz w:val="20"/>
          <w:szCs w:val="20"/>
        </w:rPr>
        <w:t xml:space="preserve">. </w:t>
      </w:r>
      <w:r w:rsidRPr="002324F7">
        <w:rPr>
          <w:rFonts w:ascii="Times New Roman" w:eastAsia="Arial Unicode MS" w:hAnsi="Times New Roman" w:cs="Times New Roman"/>
          <w:sz w:val="20"/>
          <w:szCs w:val="20"/>
        </w:rPr>
        <w:t>The UE adjusts DRX start offsets accordingly.</w:t>
      </w:r>
    </w:p>
    <w:p w14:paraId="636B7E3A" w14:textId="1D28ED44" w:rsidR="00F44027" w:rsidRPr="002324F7" w:rsidRDefault="00F44027" w:rsidP="00900970">
      <w:pPr>
        <w:rPr>
          <w:rFonts w:ascii="Times New Roman" w:eastAsia="Arial Unicode MS" w:hAnsi="Times New Roman" w:cs="Times New Roman"/>
          <w:b/>
          <w:sz w:val="20"/>
          <w:szCs w:val="20"/>
        </w:rPr>
      </w:pPr>
      <w:r w:rsidRPr="002324F7">
        <w:rPr>
          <w:rFonts w:ascii="Times New Roman" w:eastAsia="Arial Unicode MS" w:hAnsi="Times New Roman" w:cs="Times New Roman" w:hint="eastAsia"/>
          <w:b/>
          <w:sz w:val="20"/>
          <w:szCs w:val="20"/>
        </w:rPr>
        <w:t>Alt2:</w:t>
      </w:r>
      <w:r w:rsidR="006173E4" w:rsidRPr="002324F7">
        <w:rPr>
          <w:rFonts w:ascii="Times New Roman" w:eastAsia="Arial Unicode MS" w:hAnsi="Times New Roman" w:cs="Times New Roman" w:hint="eastAsia"/>
          <w:b/>
          <w:sz w:val="20"/>
          <w:szCs w:val="20"/>
        </w:rPr>
        <w:t xml:space="preserve"> </w:t>
      </w:r>
      <w:r w:rsidR="00926BDC" w:rsidRPr="002324F7">
        <w:rPr>
          <w:rFonts w:ascii="Times New Roman" w:eastAsia="Arial Unicode MS" w:hAnsi="Times New Roman" w:cs="Times New Roman"/>
          <w:b/>
          <w:sz w:val="20"/>
          <w:szCs w:val="20"/>
        </w:rPr>
        <w:t>Pre-configuring d</w:t>
      </w:r>
      <w:r w:rsidR="006173E4" w:rsidRPr="002324F7">
        <w:rPr>
          <w:rFonts w:ascii="Times New Roman" w:eastAsia="Arial Unicode MS" w:hAnsi="Times New Roman" w:cs="Times New Roman" w:hint="eastAsia"/>
          <w:b/>
          <w:sz w:val="20"/>
          <w:szCs w:val="20"/>
        </w:rPr>
        <w:t>ifferent</w:t>
      </w:r>
      <w:r w:rsidR="006173E4" w:rsidRPr="002324F7">
        <w:rPr>
          <w:rFonts w:ascii="Times New Roman" w:eastAsia="Arial Unicode MS" w:hAnsi="Times New Roman" w:cs="Times New Roman"/>
          <w:b/>
          <w:sz w:val="20"/>
          <w:szCs w:val="20"/>
        </w:rPr>
        <w:t xml:space="preserve"> DRX cycles</w:t>
      </w:r>
      <w:r w:rsidR="00E11A50" w:rsidRPr="002324F7">
        <w:rPr>
          <w:rFonts w:ascii="Times New Roman" w:eastAsia="Arial Unicode MS" w:hAnsi="Times New Roman" w:cs="Times New Roman"/>
          <w:b/>
          <w:sz w:val="20"/>
          <w:szCs w:val="20"/>
        </w:rPr>
        <w:t xml:space="preserve"> in one round</w:t>
      </w:r>
    </w:p>
    <w:p w14:paraId="2DD66CDC" w14:textId="3C63DD80" w:rsidR="00F44027" w:rsidRPr="002324F7" w:rsidRDefault="004053B5" w:rsidP="004C68F6">
      <w:pPr>
        <w:spacing w:after="120"/>
        <w:rPr>
          <w:rFonts w:ascii="Times New Roman" w:eastAsia="Arial Unicode MS" w:hAnsi="Times New Roman" w:cs="Times New Roman"/>
          <w:sz w:val="20"/>
          <w:szCs w:val="20"/>
        </w:rPr>
      </w:pPr>
      <w:r w:rsidRPr="002324F7">
        <w:rPr>
          <w:rFonts w:ascii="Times New Roman" w:eastAsia="Arial Unicode MS" w:hAnsi="Times New Roman" w:cs="Times New Roman"/>
          <w:sz w:val="20"/>
          <w:szCs w:val="20"/>
        </w:rPr>
        <w:t>Alternately, use</w:t>
      </w:r>
      <w:r w:rsidRPr="002324F7">
        <w:rPr>
          <w:rFonts w:ascii="Times New Roman" w:eastAsia="Arial Unicode MS" w:hAnsi="Times New Roman" w:cs="Times New Roman" w:hint="eastAsia"/>
          <w:sz w:val="20"/>
          <w:szCs w:val="20"/>
        </w:rPr>
        <w:t xml:space="preserve"> different</w:t>
      </w:r>
      <w:r w:rsidRPr="002324F7">
        <w:rPr>
          <w:rFonts w:ascii="Times New Roman" w:eastAsia="Arial Unicode MS" w:hAnsi="Times New Roman" w:cs="Times New Roman"/>
          <w:sz w:val="20"/>
          <w:szCs w:val="20"/>
        </w:rPr>
        <w:t xml:space="preserve"> DRX cycles in one round, </w:t>
      </w:r>
      <w:proofErr w:type="spellStart"/>
      <w:r w:rsidRPr="002324F7">
        <w:rPr>
          <w:rFonts w:ascii="Times New Roman" w:eastAsia="Arial Unicode MS" w:hAnsi="Times New Roman" w:cs="Times New Roman" w:hint="eastAsia"/>
          <w:sz w:val="20"/>
          <w:szCs w:val="20"/>
        </w:rPr>
        <w:t>e.g</w:t>
      </w:r>
      <w:proofErr w:type="spellEnd"/>
      <w:r w:rsidRPr="002324F7">
        <w:rPr>
          <w:rFonts w:ascii="Times New Roman" w:eastAsia="Arial Unicode MS" w:hAnsi="Times New Roman" w:cs="Times New Roman"/>
          <w:sz w:val="20"/>
          <w:szCs w:val="20"/>
        </w:rPr>
        <w:t xml:space="preserve"> 16ms</w:t>
      </w:r>
      <w:r w:rsidR="0012126A">
        <w:rPr>
          <w:rFonts w:ascii="Times New Roman" w:eastAsia="Arial Unicode MS" w:hAnsi="Times New Roman" w:cs="Times New Roman"/>
          <w:sz w:val="20"/>
          <w:szCs w:val="20"/>
        </w:rPr>
        <w:t>,</w:t>
      </w:r>
      <w:r w:rsidRPr="002324F7">
        <w:rPr>
          <w:rFonts w:ascii="Times New Roman" w:eastAsia="Arial Unicode MS" w:hAnsi="Times New Roman" w:cs="Times New Roman"/>
          <w:sz w:val="20"/>
          <w:szCs w:val="20"/>
        </w:rPr>
        <w:t xml:space="preserve"> </w:t>
      </w:r>
      <w:r w:rsidR="0012126A">
        <w:rPr>
          <w:rFonts w:ascii="Times New Roman" w:eastAsia="Arial Unicode MS" w:hAnsi="Times New Roman" w:cs="Times New Roman"/>
          <w:sz w:val="20"/>
          <w:szCs w:val="20"/>
        </w:rPr>
        <w:t xml:space="preserve">16ms </w:t>
      </w:r>
      <w:r w:rsidRPr="002324F7">
        <w:rPr>
          <w:rFonts w:ascii="Times New Roman" w:eastAsia="Arial Unicode MS" w:hAnsi="Times New Roman" w:cs="Times New Roman"/>
          <w:sz w:val="20"/>
          <w:szCs w:val="20"/>
        </w:rPr>
        <w:t>and 17ms</w:t>
      </w:r>
      <w:r w:rsidRPr="002324F7">
        <w:rPr>
          <w:rFonts w:ascii="Times New Roman" w:eastAsia="Arial Unicode MS" w:hAnsi="Times New Roman" w:cs="Times New Roman" w:hint="eastAsia"/>
          <w:sz w:val="20"/>
          <w:szCs w:val="20"/>
        </w:rPr>
        <w:t xml:space="preserve"> in a round for a period of 16.66ms</w:t>
      </w:r>
      <w:r w:rsidRPr="002324F7">
        <w:rPr>
          <w:rFonts w:ascii="Times New Roman" w:eastAsia="Arial Unicode MS" w:hAnsi="Times New Roman" w:cs="Times New Roman"/>
          <w:sz w:val="20"/>
          <w:szCs w:val="20"/>
        </w:rPr>
        <w:t xml:space="preserve">. </w:t>
      </w:r>
    </w:p>
    <w:p w14:paraId="161AFC15" w14:textId="29F238A1" w:rsidR="00900970" w:rsidRPr="002324F7" w:rsidRDefault="00900970" w:rsidP="004C68F6">
      <w:pPr>
        <w:spacing w:after="120"/>
        <w:rPr>
          <w:rFonts w:ascii="Times New Roman" w:eastAsia="Arial Unicode MS" w:hAnsi="Times New Roman" w:cs="Times New Roman"/>
          <w:sz w:val="20"/>
          <w:szCs w:val="20"/>
        </w:rPr>
      </w:pPr>
      <w:r w:rsidRPr="002324F7">
        <w:rPr>
          <w:rFonts w:ascii="Times New Roman" w:eastAsia="Arial Unicode MS" w:hAnsi="Times New Roman" w:cs="Times New Roman"/>
          <w:sz w:val="20"/>
          <w:szCs w:val="20"/>
        </w:rPr>
        <w:t>These schemes are used to align DRX on-duration and XR service cycles.</w:t>
      </w:r>
    </w:p>
    <w:p w14:paraId="24456209" w14:textId="77777777" w:rsidR="00D80302" w:rsidRPr="002324F7" w:rsidRDefault="00900970" w:rsidP="004C68F6">
      <w:pPr>
        <w:spacing w:after="120"/>
        <w:rPr>
          <w:rFonts w:ascii="Times New Roman" w:eastAsia="Arial Unicode MS" w:hAnsi="Times New Roman" w:cs="Times New Roman"/>
          <w:sz w:val="20"/>
          <w:szCs w:val="20"/>
        </w:rPr>
      </w:pPr>
      <w:r w:rsidRPr="002324F7">
        <w:rPr>
          <w:rFonts w:ascii="Times New Roman" w:eastAsia="Arial Unicode MS" w:hAnsi="Times New Roman" w:cs="Times New Roman"/>
          <w:sz w:val="20"/>
          <w:szCs w:val="20"/>
        </w:rPr>
        <w:t>H</w:t>
      </w:r>
      <w:r w:rsidR="00D80302" w:rsidRPr="002324F7">
        <w:rPr>
          <w:rFonts w:ascii="Times New Roman" w:eastAsia="Arial Unicode MS" w:hAnsi="Times New Roman" w:cs="Times New Roman"/>
          <w:sz w:val="20"/>
          <w:szCs w:val="20"/>
        </w:rPr>
        <w:t>owever, these solutions have some</w:t>
      </w:r>
      <w:r w:rsidRPr="002324F7">
        <w:rPr>
          <w:rFonts w:ascii="Times New Roman" w:eastAsia="Arial Unicode MS" w:hAnsi="Times New Roman" w:cs="Times New Roman"/>
          <w:sz w:val="20"/>
          <w:szCs w:val="20"/>
        </w:rPr>
        <w:t xml:space="preserve"> disadvantage</w:t>
      </w:r>
      <w:r w:rsidR="00D80302" w:rsidRPr="002324F7">
        <w:rPr>
          <w:rFonts w:ascii="Times New Roman" w:eastAsia="Arial Unicode MS" w:hAnsi="Times New Roman" w:cs="Times New Roman" w:hint="eastAsia"/>
          <w:sz w:val="20"/>
          <w:szCs w:val="20"/>
        </w:rPr>
        <w:t xml:space="preserve">s. In order to match different </w:t>
      </w:r>
      <w:r w:rsidR="00D80302" w:rsidRPr="002324F7">
        <w:rPr>
          <w:rFonts w:ascii="Times New Roman" w:eastAsia="Arial Unicode MS" w:hAnsi="Times New Roman" w:cs="Times New Roman"/>
          <w:sz w:val="20"/>
          <w:szCs w:val="20"/>
        </w:rPr>
        <w:t>non-integer DRX cycles</w:t>
      </w:r>
      <w:r w:rsidR="00D80302" w:rsidRPr="002324F7">
        <w:rPr>
          <w:rFonts w:ascii="Times New Roman" w:eastAsia="Arial Unicode MS" w:hAnsi="Times New Roman" w:cs="Times New Roman" w:hint="eastAsia"/>
          <w:sz w:val="20"/>
          <w:szCs w:val="20"/>
        </w:rPr>
        <w:t xml:space="preserve">, it would require a large number of configurations. For example: For </w:t>
      </w:r>
      <w:r w:rsidR="00D80302" w:rsidRPr="002324F7">
        <w:rPr>
          <w:rFonts w:ascii="Times New Roman" w:eastAsia="Arial Unicode MS" w:hAnsi="Times New Roman" w:cs="Times New Roman"/>
          <w:sz w:val="20"/>
          <w:szCs w:val="20"/>
        </w:rPr>
        <w:t xml:space="preserve">XR frame rate with </w:t>
      </w:r>
      <w:r w:rsidR="00D80302" w:rsidRPr="002324F7">
        <w:rPr>
          <w:rFonts w:ascii="Times New Roman" w:eastAsia="Arial Unicode MS" w:hAnsi="Times New Roman" w:cs="Times New Roman" w:hint="eastAsia"/>
          <w:sz w:val="20"/>
          <w:szCs w:val="20"/>
        </w:rPr>
        <w:t>90</w:t>
      </w:r>
      <w:r w:rsidR="00D80302" w:rsidRPr="002324F7">
        <w:rPr>
          <w:rFonts w:ascii="Times New Roman" w:eastAsia="Arial Unicode MS" w:hAnsi="Times New Roman" w:cs="Times New Roman"/>
          <w:sz w:val="20"/>
          <w:szCs w:val="20"/>
        </w:rPr>
        <w:t>fps</w:t>
      </w:r>
      <w:r w:rsidR="00D80302" w:rsidRPr="002324F7">
        <w:rPr>
          <w:rFonts w:ascii="Times New Roman" w:eastAsia="Arial Unicode MS" w:hAnsi="Times New Roman" w:cs="Times New Roman" w:hint="eastAsia"/>
          <w:sz w:val="20"/>
          <w:szCs w:val="20"/>
        </w:rPr>
        <w:t>, 9 DRX start offsets, e.g., (0ms, 11ms, 22ms, 33ms, 44ms, 55ms, 66ms, 77ms, 89ms) need to be configured in a DRX cycle of 100ms.</w:t>
      </w:r>
    </w:p>
    <w:p w14:paraId="58D3E88E" w14:textId="70D7D400" w:rsidR="00D80302" w:rsidRPr="002324F7" w:rsidRDefault="00D80302" w:rsidP="004C68F6">
      <w:pPr>
        <w:spacing w:after="120"/>
        <w:rPr>
          <w:rFonts w:ascii="Times New Roman" w:eastAsia="Arial Unicode MS" w:hAnsi="Times New Roman" w:cs="Times New Roman"/>
          <w:sz w:val="20"/>
          <w:szCs w:val="20"/>
        </w:rPr>
      </w:pPr>
      <w:r w:rsidRPr="002324F7">
        <w:rPr>
          <w:rFonts w:ascii="Times New Roman" w:eastAsia="Arial Unicode MS" w:hAnsi="Times New Roman" w:cs="Times New Roman"/>
          <w:sz w:val="20"/>
          <w:szCs w:val="20"/>
        </w:rPr>
        <w:t>Moreover, a general comment associated with this multi-configuration switching or dynamic parameters adjustment is that it can be shown to address (more or less efficiently) the current frame rates under study, but it is not guaranteed to work for any kind</w:t>
      </w:r>
      <w:r w:rsidR="004053B5" w:rsidRPr="002324F7">
        <w:rPr>
          <w:rFonts w:ascii="Times New Roman" w:eastAsia="Arial Unicode MS" w:hAnsi="Times New Roman" w:cs="Times New Roman"/>
          <w:sz w:val="20"/>
          <w:szCs w:val="20"/>
        </w:rPr>
        <w:t xml:space="preserve"> of non-integer periodicity</w:t>
      </w:r>
      <w:r w:rsidR="004053B5" w:rsidRPr="002324F7">
        <w:rPr>
          <w:rFonts w:ascii="Times New Roman" w:eastAsia="Arial Unicode MS" w:hAnsi="Times New Roman" w:cs="Times New Roman" w:hint="eastAsia"/>
          <w:sz w:val="20"/>
          <w:szCs w:val="20"/>
        </w:rPr>
        <w:t>.</w:t>
      </w:r>
      <w:r w:rsidR="004053B5" w:rsidRPr="002324F7">
        <w:rPr>
          <w:rFonts w:ascii="Times New Roman" w:eastAsia="Arial Unicode MS" w:hAnsi="Times New Roman" w:cs="Times New Roman"/>
          <w:sz w:val="20"/>
          <w:szCs w:val="20"/>
        </w:rPr>
        <w:t xml:space="preserve"> </w:t>
      </w:r>
      <w:r w:rsidR="004053B5" w:rsidRPr="002324F7">
        <w:rPr>
          <w:rFonts w:ascii="Times New Roman" w:eastAsia="Arial Unicode MS" w:hAnsi="Times New Roman" w:cs="Times New Roman" w:hint="eastAsia"/>
          <w:sz w:val="20"/>
          <w:szCs w:val="20"/>
        </w:rPr>
        <w:t>H</w:t>
      </w:r>
      <w:r w:rsidRPr="002324F7">
        <w:rPr>
          <w:rFonts w:ascii="Times New Roman" w:eastAsia="Arial Unicode MS" w:hAnsi="Times New Roman" w:cs="Times New Roman"/>
          <w:sz w:val="20"/>
          <w:szCs w:val="20"/>
        </w:rPr>
        <w:t xml:space="preserve">ence such approach is not really future-proof. </w:t>
      </w:r>
    </w:p>
    <w:p w14:paraId="2D1DDFC2" w14:textId="48D33FFA" w:rsidR="00926BDC" w:rsidRPr="002324F7" w:rsidRDefault="00926BDC" w:rsidP="004C68F6">
      <w:pPr>
        <w:pStyle w:val="BodyText"/>
        <w:rPr>
          <w:rFonts w:ascii="Times New Roman" w:eastAsia="Arial Unicode MS" w:hAnsi="Times New Roman" w:cs="Times New Roman"/>
          <w:b/>
          <w:bCs/>
          <w:sz w:val="20"/>
          <w:szCs w:val="20"/>
        </w:rPr>
      </w:pPr>
      <w:r w:rsidRPr="002324F7">
        <w:rPr>
          <w:rFonts w:ascii="Times New Roman" w:eastAsia="Arial Unicode MS" w:hAnsi="Times New Roman" w:cs="Times New Roman" w:hint="eastAsia"/>
          <w:b/>
          <w:bCs/>
          <w:sz w:val="20"/>
          <w:szCs w:val="20"/>
        </w:rPr>
        <w:lastRenderedPageBreak/>
        <w:t>Ob</w:t>
      </w:r>
      <w:r w:rsidRPr="002324F7">
        <w:rPr>
          <w:rFonts w:ascii="Times New Roman" w:eastAsia="Arial Unicode MS" w:hAnsi="Times New Roman" w:cs="Times New Roman"/>
          <w:b/>
          <w:bCs/>
          <w:sz w:val="20"/>
          <w:szCs w:val="20"/>
        </w:rPr>
        <w:t xml:space="preserve">servation 1: Both </w:t>
      </w:r>
      <w:r w:rsidRPr="002324F7">
        <w:rPr>
          <w:rFonts w:ascii="Times New Roman" w:eastAsia="Arial Unicode MS" w:hAnsi="Times New Roman" w:cs="Times New Roman"/>
          <w:b/>
          <w:sz w:val="20"/>
          <w:szCs w:val="20"/>
        </w:rPr>
        <w:t>p</w:t>
      </w:r>
      <w:r w:rsidRPr="002324F7">
        <w:rPr>
          <w:rFonts w:ascii="Times New Roman" w:eastAsia="Arial Unicode MS" w:hAnsi="Times New Roman" w:cs="Times New Roman" w:hint="eastAsia"/>
          <w:b/>
          <w:sz w:val="20"/>
          <w:szCs w:val="20"/>
        </w:rPr>
        <w:t>re</w:t>
      </w:r>
      <w:r w:rsidRPr="002324F7">
        <w:rPr>
          <w:rFonts w:ascii="Times New Roman" w:eastAsia="Arial Unicode MS" w:hAnsi="Times New Roman" w:cs="Times New Roman"/>
          <w:b/>
          <w:sz w:val="20"/>
          <w:szCs w:val="20"/>
        </w:rPr>
        <w:t>-configuring multiple start offsets and pre-configuring d</w:t>
      </w:r>
      <w:r w:rsidRPr="002324F7">
        <w:rPr>
          <w:rFonts w:ascii="Times New Roman" w:eastAsia="Arial Unicode MS" w:hAnsi="Times New Roman" w:cs="Times New Roman" w:hint="eastAsia"/>
          <w:b/>
          <w:sz w:val="20"/>
          <w:szCs w:val="20"/>
        </w:rPr>
        <w:t>ifferent</w:t>
      </w:r>
      <w:r w:rsidRPr="002324F7">
        <w:rPr>
          <w:rFonts w:ascii="Times New Roman" w:eastAsia="Arial Unicode MS" w:hAnsi="Times New Roman" w:cs="Times New Roman"/>
          <w:b/>
          <w:sz w:val="20"/>
          <w:szCs w:val="20"/>
        </w:rPr>
        <w:t xml:space="preserve"> DRX cycles in one round require</w:t>
      </w:r>
      <w:r w:rsidR="004A1C5F" w:rsidRPr="002324F7">
        <w:rPr>
          <w:rFonts w:ascii="Times New Roman" w:eastAsia="Arial Unicode MS" w:hAnsi="Times New Roman" w:cs="Times New Roman"/>
          <w:b/>
          <w:sz w:val="20"/>
          <w:szCs w:val="20"/>
        </w:rPr>
        <w:t>s</w:t>
      </w:r>
      <w:r w:rsidRPr="002324F7">
        <w:rPr>
          <w:rFonts w:ascii="Times New Roman" w:eastAsia="Arial Unicode MS" w:hAnsi="Times New Roman" w:cs="Times New Roman"/>
          <w:b/>
          <w:sz w:val="20"/>
          <w:szCs w:val="20"/>
        </w:rPr>
        <w:t xml:space="preserve"> a large number of configurations to match different non-integer DRX cycles.</w:t>
      </w:r>
    </w:p>
    <w:p w14:paraId="548D74D0" w14:textId="5EBCA8F5" w:rsidR="003500A6" w:rsidRPr="002324F7" w:rsidRDefault="00153F04" w:rsidP="004C68F6">
      <w:pPr>
        <w:pStyle w:val="BodyText"/>
        <w:rPr>
          <w:rFonts w:ascii="Times New Roman" w:eastAsia="Arial Unicode MS" w:hAnsi="Times New Roman" w:cs="Times New Roman"/>
          <w:b/>
          <w:sz w:val="20"/>
          <w:szCs w:val="20"/>
        </w:rPr>
      </w:pPr>
      <w:r w:rsidRPr="002324F7">
        <w:rPr>
          <w:rFonts w:ascii="Times New Roman" w:eastAsia="Arial Unicode MS" w:hAnsi="Times New Roman" w:cs="Times New Roman"/>
          <w:b/>
          <w:sz w:val="20"/>
          <w:szCs w:val="20"/>
        </w:rPr>
        <w:t>O</w:t>
      </w:r>
      <w:r w:rsidRPr="002324F7">
        <w:rPr>
          <w:rFonts w:ascii="Times New Roman" w:eastAsia="Arial Unicode MS" w:hAnsi="Times New Roman" w:cs="Times New Roman" w:hint="eastAsia"/>
          <w:b/>
          <w:sz w:val="20"/>
          <w:szCs w:val="20"/>
        </w:rPr>
        <w:t>bservation</w:t>
      </w:r>
      <w:r w:rsidR="00CB4392" w:rsidRPr="002324F7">
        <w:rPr>
          <w:rFonts w:ascii="Times New Roman" w:eastAsia="Arial Unicode MS" w:hAnsi="Times New Roman" w:cs="Times New Roman" w:hint="eastAsia"/>
          <w:b/>
          <w:sz w:val="20"/>
          <w:szCs w:val="20"/>
        </w:rPr>
        <w:t xml:space="preserve"> </w:t>
      </w:r>
      <w:r w:rsidRPr="002324F7">
        <w:rPr>
          <w:rFonts w:ascii="Times New Roman" w:eastAsia="Arial Unicode MS" w:hAnsi="Times New Roman" w:cs="Times New Roman" w:hint="eastAsia"/>
          <w:b/>
          <w:sz w:val="20"/>
          <w:szCs w:val="20"/>
        </w:rPr>
        <w:t>2:</w:t>
      </w:r>
      <w:r w:rsidR="000B449C" w:rsidRPr="002324F7">
        <w:rPr>
          <w:rFonts w:ascii="Times New Roman" w:eastAsia="Arial Unicode MS" w:hAnsi="Times New Roman" w:cs="Times New Roman" w:hint="eastAsia"/>
          <w:b/>
          <w:sz w:val="20"/>
          <w:szCs w:val="20"/>
        </w:rPr>
        <w:t xml:space="preserve"> </w:t>
      </w:r>
      <w:r w:rsidR="00F51594" w:rsidRPr="002324F7">
        <w:rPr>
          <w:rFonts w:ascii="Times New Roman" w:eastAsia="Arial Unicode MS" w:hAnsi="Times New Roman" w:cs="Times New Roman" w:hint="eastAsia"/>
          <w:b/>
          <w:sz w:val="20"/>
          <w:szCs w:val="20"/>
        </w:rPr>
        <w:t>Both</w:t>
      </w:r>
      <w:r w:rsidR="00926BDC" w:rsidRPr="002324F7">
        <w:rPr>
          <w:rFonts w:ascii="Times New Roman" w:eastAsia="Arial Unicode MS" w:hAnsi="Times New Roman" w:cs="Times New Roman"/>
          <w:b/>
          <w:sz w:val="20"/>
          <w:szCs w:val="20"/>
        </w:rPr>
        <w:t xml:space="preserve"> pre-configuring multiple start offsets and pre-configuring d</w:t>
      </w:r>
      <w:r w:rsidR="00926BDC" w:rsidRPr="002324F7">
        <w:rPr>
          <w:rFonts w:ascii="Times New Roman" w:eastAsia="Arial Unicode MS" w:hAnsi="Times New Roman" w:cs="Times New Roman" w:hint="eastAsia"/>
          <w:b/>
          <w:sz w:val="20"/>
          <w:szCs w:val="20"/>
        </w:rPr>
        <w:t>ifferent</w:t>
      </w:r>
      <w:r w:rsidR="00926BDC" w:rsidRPr="002324F7">
        <w:rPr>
          <w:rFonts w:ascii="Times New Roman" w:eastAsia="Arial Unicode MS" w:hAnsi="Times New Roman" w:cs="Times New Roman"/>
          <w:b/>
          <w:sz w:val="20"/>
          <w:szCs w:val="20"/>
        </w:rPr>
        <w:t xml:space="preserve"> DRX cycles in one round can</w:t>
      </w:r>
      <w:r w:rsidR="003500A6" w:rsidRPr="002324F7">
        <w:rPr>
          <w:rFonts w:ascii="Times New Roman" w:eastAsia="Arial Unicode MS" w:hAnsi="Times New Roman" w:cs="Times New Roman"/>
          <w:b/>
          <w:sz w:val="20"/>
          <w:szCs w:val="20"/>
        </w:rPr>
        <w:t>not guarantee to work for any kind of non-integer periodicity</w:t>
      </w:r>
      <w:r w:rsidR="003500A6" w:rsidRPr="002324F7">
        <w:rPr>
          <w:rFonts w:ascii="Times New Roman" w:eastAsia="Arial Unicode MS" w:hAnsi="Times New Roman" w:cs="Times New Roman" w:hint="eastAsia"/>
          <w:b/>
          <w:sz w:val="20"/>
          <w:szCs w:val="20"/>
        </w:rPr>
        <w:t xml:space="preserve">. </w:t>
      </w:r>
      <w:r w:rsidRPr="002324F7">
        <w:rPr>
          <w:rFonts w:ascii="Times New Roman" w:eastAsia="Arial Unicode MS" w:hAnsi="Times New Roman" w:cs="Times New Roman" w:hint="eastAsia"/>
          <w:b/>
          <w:sz w:val="20"/>
          <w:szCs w:val="20"/>
        </w:rPr>
        <w:t>It is</w:t>
      </w:r>
      <w:r w:rsidR="003500A6" w:rsidRPr="002324F7">
        <w:rPr>
          <w:rFonts w:ascii="Times New Roman" w:eastAsia="Arial Unicode MS" w:hAnsi="Times New Roman" w:cs="Times New Roman" w:hint="eastAsia"/>
          <w:b/>
          <w:sz w:val="20"/>
          <w:szCs w:val="20"/>
        </w:rPr>
        <w:t xml:space="preserve"> not really future-proof.</w:t>
      </w:r>
    </w:p>
    <w:p w14:paraId="6D74118C" w14:textId="4C7342F7" w:rsidR="00AC7FFC" w:rsidRPr="002324F7" w:rsidRDefault="00AC7FFC" w:rsidP="004C68F6">
      <w:pPr>
        <w:spacing w:after="120"/>
        <w:rPr>
          <w:rFonts w:ascii="Times New Roman" w:eastAsia="Arial Unicode MS" w:hAnsi="Times New Roman" w:cs="Times New Roman"/>
          <w:b/>
          <w:sz w:val="20"/>
          <w:szCs w:val="20"/>
        </w:rPr>
      </w:pPr>
      <w:r w:rsidRPr="002324F7">
        <w:rPr>
          <w:rFonts w:ascii="Times New Roman" w:eastAsia="Arial Unicode MS" w:hAnsi="Times New Roman" w:cs="Times New Roman"/>
          <w:b/>
          <w:sz w:val="20"/>
          <w:szCs w:val="20"/>
        </w:rPr>
        <w:t>Alt3:</w:t>
      </w:r>
      <w:r w:rsidR="006173E4" w:rsidRPr="002324F7">
        <w:rPr>
          <w:rFonts w:ascii="Times New Roman" w:hAnsi="Times New Roman" w:cs="Times New Roman"/>
          <w:b/>
          <w:sz w:val="20"/>
          <w:szCs w:val="20"/>
        </w:rPr>
        <w:t xml:space="preserve"> </w:t>
      </w:r>
      <w:r w:rsidR="00E9415C">
        <w:rPr>
          <w:rFonts w:ascii="Times New Roman" w:hAnsi="Times New Roman" w:cs="Times New Roman" w:hint="eastAsia"/>
          <w:b/>
          <w:sz w:val="20"/>
          <w:szCs w:val="20"/>
        </w:rPr>
        <w:t xml:space="preserve">Introducing </w:t>
      </w:r>
      <w:r w:rsidR="00285166">
        <w:rPr>
          <w:rFonts w:ascii="Times New Roman" w:hAnsi="Times New Roman" w:cs="Times New Roman" w:hint="eastAsia"/>
          <w:b/>
          <w:sz w:val="20"/>
          <w:szCs w:val="20"/>
        </w:rPr>
        <w:t>n</w:t>
      </w:r>
      <w:r w:rsidR="006173E4" w:rsidRPr="002324F7">
        <w:rPr>
          <w:rFonts w:ascii="Times New Roman" w:hAnsi="Times New Roman" w:cs="Times New Roman"/>
          <w:b/>
          <w:sz w:val="20"/>
          <w:szCs w:val="20"/>
        </w:rPr>
        <w:t>on-integer DRX cycles and floor operations</w:t>
      </w:r>
    </w:p>
    <w:p w14:paraId="4F8054C5" w14:textId="77777777" w:rsidR="002E520D" w:rsidRPr="002324F7" w:rsidRDefault="002E520D" w:rsidP="001E2586">
      <w:pPr>
        <w:spacing w:after="120"/>
        <w:rPr>
          <w:rFonts w:ascii="Times New Roman" w:hAnsi="Times New Roman" w:cs="Times New Roman"/>
          <w:sz w:val="20"/>
          <w:szCs w:val="20"/>
        </w:rPr>
      </w:pPr>
      <w:r w:rsidRPr="002324F7">
        <w:rPr>
          <w:rFonts w:ascii="Times New Roman" w:hAnsi="Times New Roman" w:cs="Times New Roman"/>
          <w:sz w:val="20"/>
          <w:szCs w:val="20"/>
        </w:rPr>
        <w:t xml:space="preserve">The current DRX formulas to start </w:t>
      </w:r>
      <w:proofErr w:type="spellStart"/>
      <w:r w:rsidRPr="002324F7">
        <w:rPr>
          <w:rFonts w:ascii="Times New Roman" w:hAnsi="Times New Roman" w:cs="Times New Roman"/>
          <w:i/>
          <w:sz w:val="20"/>
          <w:szCs w:val="20"/>
        </w:rPr>
        <w:t>drx-onDurationTimer</w:t>
      </w:r>
      <w:proofErr w:type="spellEnd"/>
      <w:r w:rsidRPr="002324F7">
        <w:rPr>
          <w:rFonts w:ascii="Times New Roman" w:hAnsi="Times New Roman" w:cs="Times New Roman"/>
          <w:i/>
          <w:sz w:val="20"/>
          <w:szCs w:val="20"/>
        </w:rPr>
        <w:t xml:space="preserve"> </w:t>
      </w:r>
      <w:r w:rsidRPr="002324F7">
        <w:rPr>
          <w:rFonts w:ascii="Times New Roman" w:hAnsi="Times New Roman" w:cs="Times New Roman"/>
          <w:sz w:val="20"/>
          <w:szCs w:val="20"/>
        </w:rPr>
        <w:t>are:</w:t>
      </w:r>
    </w:p>
    <w:p w14:paraId="0940DB3E" w14:textId="77777777" w:rsidR="002E520D" w:rsidRPr="002324F7" w:rsidRDefault="002E520D" w:rsidP="001E2586">
      <w:pPr>
        <w:pStyle w:val="ListParagraph"/>
        <w:widowControl/>
        <w:numPr>
          <w:ilvl w:val="0"/>
          <w:numId w:val="5"/>
        </w:numPr>
        <w:overflowPunct w:val="0"/>
        <w:autoSpaceDE w:val="0"/>
        <w:autoSpaceDN w:val="0"/>
        <w:adjustRightInd w:val="0"/>
        <w:spacing w:after="120"/>
        <w:ind w:firstLineChars="0"/>
        <w:contextualSpacing/>
        <w:jc w:val="left"/>
        <w:textAlignment w:val="baseline"/>
        <w:rPr>
          <w:rFonts w:ascii="Times New Roman" w:hAnsi="Times New Roman" w:cs="Times New Roman"/>
          <w:sz w:val="20"/>
          <w:szCs w:val="20"/>
        </w:rPr>
      </w:pPr>
      <w:r w:rsidRPr="002324F7">
        <w:rPr>
          <w:rFonts w:ascii="Times New Roman" w:hAnsi="Times New Roman" w:cs="Times New Roman"/>
          <w:sz w:val="20"/>
          <w:szCs w:val="20"/>
        </w:rPr>
        <w:t>For long DRX cycle: [(SFN × 10) + subframe number] modulo (</w:t>
      </w:r>
      <w:proofErr w:type="spellStart"/>
      <w:r w:rsidRPr="002324F7">
        <w:rPr>
          <w:rFonts w:ascii="Times New Roman" w:hAnsi="Times New Roman" w:cs="Times New Roman"/>
          <w:sz w:val="20"/>
          <w:szCs w:val="20"/>
        </w:rPr>
        <w:t>drx-LongCycle</w:t>
      </w:r>
      <w:proofErr w:type="spellEnd"/>
      <w:r w:rsidRPr="002324F7">
        <w:rPr>
          <w:rFonts w:ascii="Times New Roman" w:hAnsi="Times New Roman" w:cs="Times New Roman"/>
          <w:sz w:val="20"/>
          <w:szCs w:val="20"/>
        </w:rPr>
        <w:t xml:space="preserve">) = </w:t>
      </w:r>
      <w:proofErr w:type="spellStart"/>
      <w:r w:rsidRPr="002324F7">
        <w:rPr>
          <w:rFonts w:ascii="Times New Roman" w:hAnsi="Times New Roman" w:cs="Times New Roman"/>
          <w:sz w:val="20"/>
          <w:szCs w:val="20"/>
        </w:rPr>
        <w:t>drx-</w:t>
      </w:r>
      <w:proofErr w:type="gramStart"/>
      <w:r w:rsidRPr="002324F7">
        <w:rPr>
          <w:rFonts w:ascii="Times New Roman" w:hAnsi="Times New Roman" w:cs="Times New Roman"/>
          <w:sz w:val="20"/>
          <w:szCs w:val="20"/>
        </w:rPr>
        <w:t>StartOffset</w:t>
      </w:r>
      <w:proofErr w:type="spellEnd"/>
      <w:r w:rsidRPr="002324F7">
        <w:rPr>
          <w:rFonts w:ascii="Times New Roman" w:hAnsi="Times New Roman" w:cs="Times New Roman"/>
          <w:sz w:val="20"/>
          <w:szCs w:val="20"/>
        </w:rPr>
        <w:t xml:space="preserve"> ,</w:t>
      </w:r>
      <w:proofErr w:type="gramEnd"/>
      <w:r w:rsidRPr="002324F7">
        <w:rPr>
          <w:rFonts w:ascii="Times New Roman" w:hAnsi="Times New Roman" w:cs="Times New Roman"/>
          <w:sz w:val="20"/>
          <w:szCs w:val="20"/>
        </w:rPr>
        <w:t xml:space="preserve"> where SFN is the current System Frame Number, and the subframe number is the current subframe number.</w:t>
      </w:r>
      <w:r w:rsidRPr="002324F7">
        <w:rPr>
          <w:rFonts w:ascii="Times New Roman" w:hAnsi="Times New Roman" w:cs="Times New Roman"/>
          <w:color w:val="313131"/>
          <w:sz w:val="20"/>
          <w:szCs w:val="20"/>
        </w:rPr>
        <w:t xml:space="preserve"> </w:t>
      </w:r>
    </w:p>
    <w:p w14:paraId="18278C8D" w14:textId="77777777" w:rsidR="002E520D" w:rsidRPr="002324F7" w:rsidRDefault="00CB284B" w:rsidP="001E2586">
      <w:pPr>
        <w:pStyle w:val="ListParagraph"/>
        <w:widowControl/>
        <w:numPr>
          <w:ilvl w:val="0"/>
          <w:numId w:val="5"/>
        </w:numPr>
        <w:overflowPunct w:val="0"/>
        <w:autoSpaceDE w:val="0"/>
        <w:autoSpaceDN w:val="0"/>
        <w:adjustRightInd w:val="0"/>
        <w:spacing w:after="120"/>
        <w:ind w:firstLineChars="0"/>
        <w:contextualSpacing/>
        <w:jc w:val="left"/>
        <w:textAlignment w:val="baseline"/>
        <w:rPr>
          <w:rFonts w:ascii="Times New Roman" w:hAnsi="Times New Roman" w:cs="Times New Roman"/>
          <w:sz w:val="20"/>
          <w:szCs w:val="20"/>
        </w:rPr>
      </w:pPr>
      <w:r w:rsidRPr="002324F7">
        <w:rPr>
          <w:rFonts w:ascii="Times New Roman" w:hAnsi="Times New Roman" w:cs="Times New Roman"/>
          <w:sz w:val="20"/>
          <w:szCs w:val="20"/>
        </w:rPr>
        <w:t>For short DRX cycle</w:t>
      </w:r>
      <w:r w:rsidR="002E520D" w:rsidRPr="002324F7">
        <w:rPr>
          <w:rFonts w:ascii="Times New Roman" w:hAnsi="Times New Roman" w:cs="Times New Roman"/>
          <w:sz w:val="20"/>
          <w:szCs w:val="20"/>
        </w:rPr>
        <w:t>: [(SFN × 10) + subframe number] modulo (</w:t>
      </w:r>
      <w:proofErr w:type="spellStart"/>
      <w:r w:rsidR="002E520D" w:rsidRPr="002324F7">
        <w:rPr>
          <w:rFonts w:ascii="Times New Roman" w:hAnsi="Times New Roman" w:cs="Times New Roman"/>
          <w:sz w:val="20"/>
          <w:szCs w:val="20"/>
        </w:rPr>
        <w:t>drx-ShortCycle</w:t>
      </w:r>
      <w:proofErr w:type="spellEnd"/>
      <w:r w:rsidR="002E520D" w:rsidRPr="002324F7">
        <w:rPr>
          <w:rFonts w:ascii="Times New Roman" w:hAnsi="Times New Roman" w:cs="Times New Roman"/>
          <w:sz w:val="20"/>
          <w:szCs w:val="20"/>
        </w:rPr>
        <w:t>) = (</w:t>
      </w:r>
      <w:proofErr w:type="spellStart"/>
      <w:r w:rsidR="002E520D" w:rsidRPr="002324F7">
        <w:rPr>
          <w:rFonts w:ascii="Times New Roman" w:hAnsi="Times New Roman" w:cs="Times New Roman"/>
          <w:sz w:val="20"/>
          <w:szCs w:val="20"/>
        </w:rPr>
        <w:t>drx-StartOffset</w:t>
      </w:r>
      <w:proofErr w:type="spellEnd"/>
      <w:r w:rsidR="002E520D" w:rsidRPr="002324F7">
        <w:rPr>
          <w:rFonts w:ascii="Times New Roman" w:hAnsi="Times New Roman" w:cs="Times New Roman"/>
          <w:sz w:val="20"/>
          <w:szCs w:val="20"/>
        </w:rPr>
        <w:t>) modulo (</w:t>
      </w:r>
      <w:proofErr w:type="spellStart"/>
      <w:r w:rsidR="002E520D" w:rsidRPr="002324F7">
        <w:rPr>
          <w:rFonts w:ascii="Times New Roman" w:hAnsi="Times New Roman" w:cs="Times New Roman"/>
          <w:sz w:val="20"/>
          <w:szCs w:val="20"/>
        </w:rPr>
        <w:t>drx-ShortCycle</w:t>
      </w:r>
      <w:proofErr w:type="spellEnd"/>
      <w:proofErr w:type="gramStart"/>
      <w:r w:rsidR="002E520D" w:rsidRPr="002324F7">
        <w:rPr>
          <w:rFonts w:ascii="Times New Roman" w:hAnsi="Times New Roman" w:cs="Times New Roman"/>
          <w:sz w:val="20"/>
          <w:szCs w:val="20"/>
        </w:rPr>
        <w:t>) .</w:t>
      </w:r>
      <w:proofErr w:type="gramEnd"/>
      <w:r w:rsidR="002E520D" w:rsidRPr="002324F7">
        <w:rPr>
          <w:rFonts w:ascii="Times New Roman" w:hAnsi="Times New Roman" w:cs="Times New Roman"/>
          <w:color w:val="313131"/>
          <w:sz w:val="20"/>
          <w:szCs w:val="20"/>
        </w:rPr>
        <w:t xml:space="preserve"> </w:t>
      </w:r>
    </w:p>
    <w:p w14:paraId="4F31890E" w14:textId="7CDCECB2" w:rsidR="002D6741" w:rsidRPr="002324F7" w:rsidRDefault="00900970" w:rsidP="00822AA9">
      <w:pPr>
        <w:spacing w:after="120"/>
        <w:rPr>
          <w:rFonts w:ascii="Times New Roman" w:eastAsia="Arial Unicode MS" w:hAnsi="Times New Roman" w:cs="Times New Roman"/>
          <w:sz w:val="20"/>
          <w:szCs w:val="20"/>
        </w:rPr>
      </w:pPr>
      <w:r w:rsidRPr="002324F7">
        <w:rPr>
          <w:rFonts w:ascii="Times New Roman" w:eastAsia="Arial Unicode MS" w:hAnsi="Times New Roman" w:cs="Times New Roman"/>
          <w:sz w:val="20"/>
          <w:szCs w:val="20"/>
        </w:rPr>
        <w:t xml:space="preserve">The DRX cycle </w:t>
      </w:r>
      <w:r w:rsidR="00E247AF" w:rsidRPr="002324F7">
        <w:rPr>
          <w:rFonts w:ascii="Times New Roman" w:eastAsia="Arial Unicode MS" w:hAnsi="Times New Roman" w:cs="Times New Roman" w:hint="eastAsia"/>
          <w:sz w:val="20"/>
          <w:szCs w:val="20"/>
        </w:rPr>
        <w:t>mismatch</w:t>
      </w:r>
      <w:r w:rsidRPr="002324F7">
        <w:rPr>
          <w:rFonts w:ascii="Times New Roman" w:eastAsia="Arial Unicode MS" w:hAnsi="Times New Roman" w:cs="Times New Roman"/>
          <w:sz w:val="20"/>
          <w:szCs w:val="20"/>
        </w:rPr>
        <w:t xml:space="preserve"> issue can be solved by </w:t>
      </w:r>
      <w:r w:rsidR="00FF0356" w:rsidRPr="002324F7">
        <w:rPr>
          <w:rFonts w:ascii="Times New Roman" w:eastAsia="Arial Unicode MS" w:hAnsi="Times New Roman" w:cs="Times New Roman"/>
          <w:sz w:val="20"/>
          <w:szCs w:val="20"/>
        </w:rPr>
        <w:t xml:space="preserve">enhancing the DRX formula so that it can support </w:t>
      </w:r>
      <w:r w:rsidRPr="002324F7">
        <w:rPr>
          <w:rFonts w:ascii="Times New Roman" w:eastAsia="Arial Unicode MS" w:hAnsi="Times New Roman" w:cs="Times New Roman"/>
          <w:sz w:val="20"/>
          <w:szCs w:val="20"/>
        </w:rPr>
        <w:t>non-integer DRX cycles</w:t>
      </w:r>
      <w:r w:rsidR="00FF0356" w:rsidRPr="002324F7">
        <w:rPr>
          <w:rFonts w:ascii="Times New Roman" w:eastAsia="Arial Unicode MS" w:hAnsi="Times New Roman" w:cs="Times New Roman"/>
          <w:sz w:val="20"/>
          <w:szCs w:val="20"/>
        </w:rPr>
        <w:t xml:space="preserve"> </w:t>
      </w:r>
      <w:r w:rsidR="00FF0356" w:rsidRPr="002324F7">
        <w:rPr>
          <w:rFonts w:ascii="Times New Roman" w:eastAsia="Arial Unicode MS" w:hAnsi="Times New Roman" w:cs="Times New Roman"/>
          <w:sz w:val="20"/>
          <w:szCs w:val="20"/>
        </w:rPr>
        <w:fldChar w:fldCharType="begin"/>
      </w:r>
      <w:r w:rsidR="00FF0356" w:rsidRPr="002324F7">
        <w:rPr>
          <w:rFonts w:ascii="Times New Roman" w:eastAsia="Arial Unicode MS" w:hAnsi="Times New Roman" w:cs="Times New Roman"/>
          <w:sz w:val="20"/>
          <w:szCs w:val="20"/>
        </w:rPr>
        <w:instrText xml:space="preserve"> REF _Ref127265613 \n \h </w:instrText>
      </w:r>
      <w:r w:rsidR="002324F7">
        <w:rPr>
          <w:rFonts w:ascii="Times New Roman" w:eastAsia="Arial Unicode MS" w:hAnsi="Times New Roman" w:cs="Times New Roman"/>
          <w:sz w:val="20"/>
          <w:szCs w:val="20"/>
        </w:rPr>
        <w:instrText xml:space="preserve"> \* MERGEFORMAT </w:instrText>
      </w:r>
      <w:r w:rsidR="00FF0356" w:rsidRPr="002324F7">
        <w:rPr>
          <w:rFonts w:ascii="Times New Roman" w:eastAsia="Arial Unicode MS" w:hAnsi="Times New Roman" w:cs="Times New Roman"/>
          <w:sz w:val="20"/>
          <w:szCs w:val="20"/>
        </w:rPr>
      </w:r>
      <w:r w:rsidR="00FF0356" w:rsidRPr="002324F7">
        <w:rPr>
          <w:rFonts w:ascii="Times New Roman" w:eastAsia="Arial Unicode MS" w:hAnsi="Times New Roman" w:cs="Times New Roman"/>
          <w:sz w:val="20"/>
          <w:szCs w:val="20"/>
        </w:rPr>
        <w:fldChar w:fldCharType="separate"/>
      </w:r>
      <w:r w:rsidR="00705299" w:rsidRPr="002324F7">
        <w:rPr>
          <w:rFonts w:ascii="Times New Roman" w:eastAsia="Arial Unicode MS" w:hAnsi="Times New Roman" w:cs="Times New Roman"/>
          <w:sz w:val="20"/>
          <w:szCs w:val="20"/>
        </w:rPr>
        <w:t>[2]</w:t>
      </w:r>
      <w:r w:rsidR="00FF0356" w:rsidRPr="002324F7">
        <w:rPr>
          <w:rFonts w:ascii="Times New Roman" w:eastAsia="Arial Unicode MS" w:hAnsi="Times New Roman" w:cs="Times New Roman"/>
          <w:sz w:val="20"/>
          <w:szCs w:val="20"/>
        </w:rPr>
        <w:fldChar w:fldCharType="end"/>
      </w:r>
      <w:r w:rsidR="00FF0356" w:rsidRPr="002324F7">
        <w:rPr>
          <w:rFonts w:ascii="Times New Roman" w:eastAsia="Arial Unicode MS" w:hAnsi="Times New Roman" w:cs="Times New Roman"/>
          <w:sz w:val="20"/>
          <w:szCs w:val="20"/>
        </w:rPr>
        <w:t>-</w:t>
      </w:r>
      <w:r w:rsidR="00FF0356" w:rsidRPr="002324F7">
        <w:rPr>
          <w:rFonts w:ascii="Times New Roman" w:eastAsia="Arial Unicode MS" w:hAnsi="Times New Roman" w:cs="Times New Roman"/>
          <w:sz w:val="20"/>
          <w:szCs w:val="20"/>
        </w:rPr>
        <w:fldChar w:fldCharType="begin"/>
      </w:r>
      <w:r w:rsidR="00FF0356" w:rsidRPr="002324F7">
        <w:rPr>
          <w:rFonts w:ascii="Times New Roman" w:eastAsia="Arial Unicode MS" w:hAnsi="Times New Roman" w:cs="Times New Roman"/>
          <w:sz w:val="20"/>
          <w:szCs w:val="20"/>
        </w:rPr>
        <w:instrText xml:space="preserve"> REF _Ref127265617 \n \h </w:instrText>
      </w:r>
      <w:r w:rsidR="002324F7">
        <w:rPr>
          <w:rFonts w:ascii="Times New Roman" w:eastAsia="Arial Unicode MS" w:hAnsi="Times New Roman" w:cs="Times New Roman"/>
          <w:sz w:val="20"/>
          <w:szCs w:val="20"/>
        </w:rPr>
        <w:instrText xml:space="preserve"> \* MERGEFORMAT </w:instrText>
      </w:r>
      <w:r w:rsidR="00FF0356" w:rsidRPr="002324F7">
        <w:rPr>
          <w:rFonts w:ascii="Times New Roman" w:eastAsia="Arial Unicode MS" w:hAnsi="Times New Roman" w:cs="Times New Roman"/>
          <w:sz w:val="20"/>
          <w:szCs w:val="20"/>
        </w:rPr>
      </w:r>
      <w:r w:rsidR="00FF0356" w:rsidRPr="002324F7">
        <w:rPr>
          <w:rFonts w:ascii="Times New Roman" w:eastAsia="Arial Unicode MS" w:hAnsi="Times New Roman" w:cs="Times New Roman"/>
          <w:sz w:val="20"/>
          <w:szCs w:val="20"/>
        </w:rPr>
        <w:fldChar w:fldCharType="separate"/>
      </w:r>
      <w:r w:rsidR="00705299" w:rsidRPr="002324F7">
        <w:rPr>
          <w:rFonts w:ascii="Times New Roman" w:eastAsia="Arial Unicode MS" w:hAnsi="Times New Roman" w:cs="Times New Roman"/>
          <w:sz w:val="20"/>
          <w:szCs w:val="20"/>
        </w:rPr>
        <w:t>[8]</w:t>
      </w:r>
      <w:r w:rsidR="00FF0356" w:rsidRPr="002324F7">
        <w:rPr>
          <w:rFonts w:ascii="Times New Roman" w:eastAsia="Arial Unicode MS" w:hAnsi="Times New Roman" w:cs="Times New Roman"/>
          <w:sz w:val="20"/>
          <w:szCs w:val="20"/>
        </w:rPr>
        <w:fldChar w:fldCharType="end"/>
      </w:r>
      <w:r w:rsidRPr="002324F7">
        <w:rPr>
          <w:rFonts w:ascii="Times New Roman" w:eastAsia="Arial Unicode MS" w:hAnsi="Times New Roman" w:cs="Times New Roman"/>
          <w:sz w:val="20"/>
          <w:szCs w:val="20"/>
        </w:rPr>
        <w:t>.</w:t>
      </w:r>
      <w:r w:rsidR="00E57701" w:rsidRPr="002324F7">
        <w:rPr>
          <w:rFonts w:ascii="Times New Roman" w:hAnsi="Times New Roman" w:cs="Times New Roman"/>
          <w:sz w:val="20"/>
          <w:szCs w:val="20"/>
        </w:rPr>
        <w:t xml:space="preserve"> However, directly using a non-integer for modulo </w:t>
      </w:r>
      <w:r w:rsidR="00E57701" w:rsidRPr="002324F7">
        <w:rPr>
          <w:rFonts w:ascii="Times New Roman" w:eastAsia="Arial Unicode MS" w:hAnsi="Times New Roman" w:cs="Times New Roman"/>
          <w:sz w:val="20"/>
          <w:szCs w:val="20"/>
        </w:rPr>
        <w:t xml:space="preserve">operation </w:t>
      </w:r>
      <w:r w:rsidR="00E57701" w:rsidRPr="002324F7">
        <w:rPr>
          <w:rFonts w:ascii="Times New Roman" w:hAnsi="Times New Roman" w:cs="Times New Roman"/>
          <w:sz w:val="20"/>
          <w:szCs w:val="20"/>
        </w:rPr>
        <w:t xml:space="preserve">may cause </w:t>
      </w:r>
      <w:r w:rsidR="00A57C58" w:rsidRPr="002324F7">
        <w:rPr>
          <w:rFonts w:ascii="Times New Roman" w:hAnsi="Times New Roman" w:cs="Times New Roman"/>
          <w:sz w:val="20"/>
          <w:szCs w:val="20"/>
        </w:rPr>
        <w:t xml:space="preserve">rounding errors, which is the main argument of companies not supporting this approach: </w:t>
      </w:r>
      <w:r w:rsidR="00E57701" w:rsidRPr="002324F7">
        <w:rPr>
          <w:rFonts w:ascii="Times New Roman" w:hAnsi="Times New Roman" w:cs="Times New Roman"/>
          <w:sz w:val="20"/>
          <w:szCs w:val="20"/>
        </w:rPr>
        <w:t>different UE implementations of the non-integer formula</w:t>
      </w:r>
      <w:r w:rsidR="00A57C58" w:rsidRPr="002324F7">
        <w:rPr>
          <w:rFonts w:ascii="Times New Roman" w:hAnsi="Times New Roman" w:cs="Times New Roman"/>
          <w:sz w:val="20"/>
          <w:szCs w:val="20"/>
        </w:rPr>
        <w:t xml:space="preserve"> may not guarantee that</w:t>
      </w:r>
      <w:r w:rsidR="00E57701" w:rsidRPr="002324F7">
        <w:rPr>
          <w:rFonts w:ascii="Times New Roman" w:hAnsi="Times New Roman" w:cs="Times New Roman"/>
          <w:sz w:val="20"/>
          <w:szCs w:val="20"/>
        </w:rPr>
        <w:t xml:space="preserve"> the </w:t>
      </w:r>
      <w:proofErr w:type="spellStart"/>
      <w:r w:rsidR="00E57701" w:rsidRPr="002324F7">
        <w:rPr>
          <w:rFonts w:ascii="Times New Roman" w:hAnsi="Times New Roman" w:cs="Times New Roman"/>
          <w:sz w:val="20"/>
          <w:szCs w:val="20"/>
        </w:rPr>
        <w:t>gNB</w:t>
      </w:r>
      <w:proofErr w:type="spellEnd"/>
      <w:r w:rsidR="00E57701" w:rsidRPr="002324F7">
        <w:rPr>
          <w:rFonts w:ascii="Times New Roman" w:hAnsi="Times New Roman" w:cs="Times New Roman"/>
          <w:sz w:val="20"/>
          <w:szCs w:val="20"/>
        </w:rPr>
        <w:t xml:space="preserve"> and </w:t>
      </w:r>
      <w:r w:rsidR="00A57C58" w:rsidRPr="002324F7">
        <w:rPr>
          <w:rFonts w:ascii="Times New Roman" w:hAnsi="Times New Roman" w:cs="Times New Roman"/>
          <w:sz w:val="20"/>
          <w:szCs w:val="20"/>
        </w:rPr>
        <w:t xml:space="preserve">the </w:t>
      </w:r>
      <w:r w:rsidR="00E57701" w:rsidRPr="002324F7">
        <w:rPr>
          <w:rFonts w:ascii="Times New Roman" w:hAnsi="Times New Roman" w:cs="Times New Roman"/>
          <w:sz w:val="20"/>
          <w:szCs w:val="20"/>
        </w:rPr>
        <w:t xml:space="preserve">UE </w:t>
      </w:r>
      <w:r w:rsidR="00A57C58" w:rsidRPr="002324F7">
        <w:rPr>
          <w:rFonts w:ascii="Times New Roman" w:hAnsi="Times New Roman" w:cs="Times New Roman"/>
          <w:sz w:val="20"/>
          <w:szCs w:val="20"/>
        </w:rPr>
        <w:t xml:space="preserve">are always </w:t>
      </w:r>
      <w:r w:rsidR="00E57701" w:rsidRPr="002324F7">
        <w:rPr>
          <w:rFonts w:ascii="Times New Roman" w:hAnsi="Times New Roman" w:cs="Times New Roman"/>
          <w:sz w:val="20"/>
          <w:szCs w:val="20"/>
        </w:rPr>
        <w:t>aligned.</w:t>
      </w:r>
      <w:r w:rsidR="006E4D80" w:rsidRPr="002324F7">
        <w:rPr>
          <w:rFonts w:ascii="Times New Roman" w:hAnsi="Times New Roman" w:cs="Times New Roman"/>
          <w:sz w:val="20"/>
          <w:szCs w:val="20"/>
        </w:rPr>
        <w:t xml:space="preserve"> </w:t>
      </w:r>
      <w:r w:rsidR="00A57C58" w:rsidRPr="002324F7">
        <w:rPr>
          <w:rFonts w:ascii="Times New Roman" w:hAnsi="Times New Roman" w:cs="Times New Roman"/>
          <w:sz w:val="20"/>
          <w:szCs w:val="20"/>
        </w:rPr>
        <w:t xml:space="preserve">Therefore, in order to solve this, a common approach proposed in </w:t>
      </w:r>
      <w:r w:rsidR="00A57C58" w:rsidRPr="002324F7">
        <w:rPr>
          <w:rFonts w:ascii="Times New Roman" w:eastAsia="Arial Unicode MS" w:hAnsi="Times New Roman" w:cs="Times New Roman"/>
          <w:sz w:val="20"/>
          <w:szCs w:val="20"/>
        </w:rPr>
        <w:fldChar w:fldCharType="begin"/>
      </w:r>
      <w:r w:rsidR="00A57C58" w:rsidRPr="002324F7">
        <w:rPr>
          <w:rFonts w:ascii="Times New Roman" w:eastAsia="Arial Unicode MS" w:hAnsi="Times New Roman" w:cs="Times New Roman"/>
          <w:sz w:val="20"/>
          <w:szCs w:val="20"/>
        </w:rPr>
        <w:instrText xml:space="preserve"> REF _Ref127265613 \n \h </w:instrText>
      </w:r>
      <w:r w:rsidR="002324F7">
        <w:rPr>
          <w:rFonts w:ascii="Times New Roman" w:eastAsia="Arial Unicode MS" w:hAnsi="Times New Roman" w:cs="Times New Roman"/>
          <w:sz w:val="20"/>
          <w:szCs w:val="20"/>
        </w:rPr>
        <w:instrText xml:space="preserve"> \* MERGEFORMAT </w:instrText>
      </w:r>
      <w:r w:rsidR="00A57C58" w:rsidRPr="002324F7">
        <w:rPr>
          <w:rFonts w:ascii="Times New Roman" w:eastAsia="Arial Unicode MS" w:hAnsi="Times New Roman" w:cs="Times New Roman"/>
          <w:sz w:val="20"/>
          <w:szCs w:val="20"/>
        </w:rPr>
      </w:r>
      <w:r w:rsidR="00A57C58" w:rsidRPr="002324F7">
        <w:rPr>
          <w:rFonts w:ascii="Times New Roman" w:eastAsia="Arial Unicode MS" w:hAnsi="Times New Roman" w:cs="Times New Roman"/>
          <w:sz w:val="20"/>
          <w:szCs w:val="20"/>
        </w:rPr>
        <w:fldChar w:fldCharType="separate"/>
      </w:r>
      <w:r w:rsidR="00705299" w:rsidRPr="002324F7">
        <w:rPr>
          <w:rFonts w:ascii="Times New Roman" w:eastAsia="Arial Unicode MS" w:hAnsi="Times New Roman" w:cs="Times New Roman"/>
          <w:sz w:val="20"/>
          <w:szCs w:val="20"/>
        </w:rPr>
        <w:t>[2</w:t>
      </w:r>
      <w:proofErr w:type="gramStart"/>
      <w:r w:rsidR="00705299" w:rsidRPr="002324F7">
        <w:rPr>
          <w:rFonts w:ascii="Times New Roman" w:eastAsia="Arial Unicode MS" w:hAnsi="Times New Roman" w:cs="Times New Roman"/>
          <w:sz w:val="20"/>
          <w:szCs w:val="20"/>
        </w:rPr>
        <w:t>]</w:t>
      </w:r>
      <w:proofErr w:type="gramEnd"/>
      <w:r w:rsidR="00A57C58" w:rsidRPr="002324F7">
        <w:rPr>
          <w:rFonts w:ascii="Times New Roman" w:eastAsia="Arial Unicode MS" w:hAnsi="Times New Roman" w:cs="Times New Roman"/>
          <w:sz w:val="20"/>
          <w:szCs w:val="20"/>
        </w:rPr>
        <w:fldChar w:fldCharType="end"/>
      </w:r>
      <w:r w:rsidR="00A57C58" w:rsidRPr="002324F7">
        <w:rPr>
          <w:rFonts w:ascii="Times New Roman" w:eastAsia="Arial Unicode MS" w:hAnsi="Times New Roman" w:cs="Times New Roman"/>
          <w:sz w:val="20"/>
          <w:szCs w:val="20"/>
        </w:rPr>
        <w:fldChar w:fldCharType="begin"/>
      </w:r>
      <w:r w:rsidR="00A57C58" w:rsidRPr="002324F7">
        <w:rPr>
          <w:rFonts w:ascii="Times New Roman" w:eastAsia="Arial Unicode MS" w:hAnsi="Times New Roman" w:cs="Times New Roman"/>
          <w:sz w:val="20"/>
          <w:szCs w:val="20"/>
        </w:rPr>
        <w:instrText xml:space="preserve"> REF _Ref127267576 \n \h </w:instrText>
      </w:r>
      <w:r w:rsidR="002324F7">
        <w:rPr>
          <w:rFonts w:ascii="Times New Roman" w:eastAsia="Arial Unicode MS" w:hAnsi="Times New Roman" w:cs="Times New Roman"/>
          <w:sz w:val="20"/>
          <w:szCs w:val="20"/>
        </w:rPr>
        <w:instrText xml:space="preserve"> \* MERGEFORMAT </w:instrText>
      </w:r>
      <w:r w:rsidR="00A57C58" w:rsidRPr="002324F7">
        <w:rPr>
          <w:rFonts w:ascii="Times New Roman" w:eastAsia="Arial Unicode MS" w:hAnsi="Times New Roman" w:cs="Times New Roman"/>
          <w:sz w:val="20"/>
          <w:szCs w:val="20"/>
        </w:rPr>
      </w:r>
      <w:r w:rsidR="00A57C58" w:rsidRPr="002324F7">
        <w:rPr>
          <w:rFonts w:ascii="Times New Roman" w:eastAsia="Arial Unicode MS" w:hAnsi="Times New Roman" w:cs="Times New Roman"/>
          <w:sz w:val="20"/>
          <w:szCs w:val="20"/>
        </w:rPr>
        <w:fldChar w:fldCharType="separate"/>
      </w:r>
      <w:r w:rsidR="00705299" w:rsidRPr="002324F7">
        <w:rPr>
          <w:rFonts w:ascii="Times New Roman" w:eastAsia="Arial Unicode MS" w:hAnsi="Times New Roman" w:cs="Times New Roman"/>
          <w:sz w:val="20"/>
          <w:szCs w:val="20"/>
        </w:rPr>
        <w:t>[5]</w:t>
      </w:r>
      <w:r w:rsidR="00A57C58" w:rsidRPr="002324F7">
        <w:rPr>
          <w:rFonts w:ascii="Times New Roman" w:eastAsia="Arial Unicode MS" w:hAnsi="Times New Roman" w:cs="Times New Roman"/>
          <w:sz w:val="20"/>
          <w:szCs w:val="20"/>
        </w:rPr>
        <w:fldChar w:fldCharType="end"/>
      </w:r>
      <w:r w:rsidR="002D6741" w:rsidRPr="002324F7">
        <w:rPr>
          <w:rFonts w:ascii="Times New Roman" w:eastAsia="Arial Unicode MS" w:hAnsi="Times New Roman" w:cs="Times New Roman"/>
          <w:sz w:val="20"/>
          <w:szCs w:val="20"/>
        </w:rPr>
        <w:fldChar w:fldCharType="begin"/>
      </w:r>
      <w:r w:rsidR="002D6741" w:rsidRPr="002324F7">
        <w:rPr>
          <w:rFonts w:ascii="Times New Roman" w:eastAsia="Arial Unicode MS" w:hAnsi="Times New Roman" w:cs="Times New Roman"/>
          <w:sz w:val="20"/>
          <w:szCs w:val="20"/>
        </w:rPr>
        <w:instrText xml:space="preserve"> REF _Ref126333701 \n \h </w:instrText>
      </w:r>
      <w:r w:rsidR="002324F7">
        <w:rPr>
          <w:rFonts w:ascii="Times New Roman" w:eastAsia="Arial Unicode MS" w:hAnsi="Times New Roman" w:cs="Times New Roman"/>
          <w:sz w:val="20"/>
          <w:szCs w:val="20"/>
        </w:rPr>
        <w:instrText xml:space="preserve"> \* MERGEFORMAT </w:instrText>
      </w:r>
      <w:r w:rsidR="002D6741" w:rsidRPr="002324F7">
        <w:rPr>
          <w:rFonts w:ascii="Times New Roman" w:eastAsia="Arial Unicode MS" w:hAnsi="Times New Roman" w:cs="Times New Roman"/>
          <w:sz w:val="20"/>
          <w:szCs w:val="20"/>
        </w:rPr>
      </w:r>
      <w:r w:rsidR="002D6741" w:rsidRPr="002324F7">
        <w:rPr>
          <w:rFonts w:ascii="Times New Roman" w:eastAsia="Arial Unicode MS" w:hAnsi="Times New Roman" w:cs="Times New Roman"/>
          <w:sz w:val="20"/>
          <w:szCs w:val="20"/>
        </w:rPr>
        <w:fldChar w:fldCharType="separate"/>
      </w:r>
      <w:r w:rsidR="00705299" w:rsidRPr="002324F7">
        <w:rPr>
          <w:rFonts w:ascii="Times New Roman" w:eastAsia="Arial Unicode MS" w:hAnsi="Times New Roman" w:cs="Times New Roman"/>
          <w:sz w:val="20"/>
          <w:szCs w:val="20"/>
        </w:rPr>
        <w:t>[6]</w:t>
      </w:r>
      <w:r w:rsidR="002D6741" w:rsidRPr="002324F7">
        <w:rPr>
          <w:rFonts w:ascii="Times New Roman" w:eastAsia="Arial Unicode MS" w:hAnsi="Times New Roman" w:cs="Times New Roman"/>
          <w:sz w:val="20"/>
          <w:szCs w:val="20"/>
        </w:rPr>
        <w:fldChar w:fldCharType="end"/>
      </w:r>
      <w:r w:rsidR="002D6741" w:rsidRPr="002324F7">
        <w:rPr>
          <w:rFonts w:ascii="Times New Roman" w:eastAsia="Arial Unicode MS" w:hAnsi="Times New Roman" w:cs="Times New Roman"/>
          <w:sz w:val="20"/>
          <w:szCs w:val="20"/>
        </w:rPr>
        <w:fldChar w:fldCharType="begin"/>
      </w:r>
      <w:r w:rsidR="002D6741" w:rsidRPr="002324F7">
        <w:rPr>
          <w:rFonts w:ascii="Times New Roman" w:eastAsia="Arial Unicode MS" w:hAnsi="Times New Roman" w:cs="Times New Roman"/>
          <w:sz w:val="20"/>
          <w:szCs w:val="20"/>
        </w:rPr>
        <w:instrText xml:space="preserve"> REF _Ref127267679 \n \h </w:instrText>
      </w:r>
      <w:r w:rsidR="002324F7">
        <w:rPr>
          <w:rFonts w:ascii="Times New Roman" w:eastAsia="Arial Unicode MS" w:hAnsi="Times New Roman" w:cs="Times New Roman"/>
          <w:sz w:val="20"/>
          <w:szCs w:val="20"/>
        </w:rPr>
        <w:instrText xml:space="preserve"> \* MERGEFORMAT </w:instrText>
      </w:r>
      <w:r w:rsidR="002D6741" w:rsidRPr="002324F7">
        <w:rPr>
          <w:rFonts w:ascii="Times New Roman" w:eastAsia="Arial Unicode MS" w:hAnsi="Times New Roman" w:cs="Times New Roman"/>
          <w:sz w:val="20"/>
          <w:szCs w:val="20"/>
        </w:rPr>
      </w:r>
      <w:r w:rsidR="002D6741" w:rsidRPr="002324F7">
        <w:rPr>
          <w:rFonts w:ascii="Times New Roman" w:eastAsia="Arial Unicode MS" w:hAnsi="Times New Roman" w:cs="Times New Roman"/>
          <w:sz w:val="20"/>
          <w:szCs w:val="20"/>
        </w:rPr>
        <w:fldChar w:fldCharType="separate"/>
      </w:r>
      <w:r w:rsidR="00705299" w:rsidRPr="002324F7">
        <w:rPr>
          <w:rFonts w:ascii="Times New Roman" w:eastAsia="Arial Unicode MS" w:hAnsi="Times New Roman" w:cs="Times New Roman"/>
          <w:sz w:val="20"/>
          <w:szCs w:val="20"/>
        </w:rPr>
        <w:t>[7]</w:t>
      </w:r>
      <w:r w:rsidR="002D6741" w:rsidRPr="002324F7">
        <w:rPr>
          <w:rFonts w:ascii="Times New Roman" w:eastAsia="Arial Unicode MS" w:hAnsi="Times New Roman" w:cs="Times New Roman"/>
          <w:sz w:val="20"/>
          <w:szCs w:val="20"/>
        </w:rPr>
        <w:fldChar w:fldCharType="end"/>
      </w:r>
      <w:r w:rsidR="002D6741" w:rsidRPr="002324F7">
        <w:rPr>
          <w:rFonts w:ascii="Times New Roman" w:eastAsia="Arial Unicode MS" w:hAnsi="Times New Roman" w:cs="Times New Roman"/>
          <w:sz w:val="20"/>
          <w:szCs w:val="20"/>
        </w:rPr>
        <w:fldChar w:fldCharType="begin"/>
      </w:r>
      <w:r w:rsidR="002D6741" w:rsidRPr="002324F7">
        <w:rPr>
          <w:rFonts w:ascii="Times New Roman" w:eastAsia="Arial Unicode MS" w:hAnsi="Times New Roman" w:cs="Times New Roman"/>
          <w:sz w:val="20"/>
          <w:szCs w:val="20"/>
        </w:rPr>
        <w:instrText xml:space="preserve"> REF _Ref127265617 \n \h </w:instrText>
      </w:r>
      <w:r w:rsidR="002324F7">
        <w:rPr>
          <w:rFonts w:ascii="Times New Roman" w:eastAsia="Arial Unicode MS" w:hAnsi="Times New Roman" w:cs="Times New Roman"/>
          <w:sz w:val="20"/>
          <w:szCs w:val="20"/>
        </w:rPr>
        <w:instrText xml:space="preserve"> \* MERGEFORMAT </w:instrText>
      </w:r>
      <w:r w:rsidR="002D6741" w:rsidRPr="002324F7">
        <w:rPr>
          <w:rFonts w:ascii="Times New Roman" w:eastAsia="Arial Unicode MS" w:hAnsi="Times New Roman" w:cs="Times New Roman"/>
          <w:sz w:val="20"/>
          <w:szCs w:val="20"/>
        </w:rPr>
      </w:r>
      <w:r w:rsidR="002D6741" w:rsidRPr="002324F7">
        <w:rPr>
          <w:rFonts w:ascii="Times New Roman" w:eastAsia="Arial Unicode MS" w:hAnsi="Times New Roman" w:cs="Times New Roman"/>
          <w:sz w:val="20"/>
          <w:szCs w:val="20"/>
        </w:rPr>
        <w:fldChar w:fldCharType="separate"/>
      </w:r>
      <w:r w:rsidR="00705299" w:rsidRPr="002324F7">
        <w:rPr>
          <w:rFonts w:ascii="Times New Roman" w:eastAsia="Arial Unicode MS" w:hAnsi="Times New Roman" w:cs="Times New Roman"/>
          <w:sz w:val="20"/>
          <w:szCs w:val="20"/>
        </w:rPr>
        <w:t>[8]</w:t>
      </w:r>
      <w:r w:rsidR="002D6741" w:rsidRPr="002324F7">
        <w:rPr>
          <w:rFonts w:ascii="Times New Roman" w:eastAsia="Arial Unicode MS" w:hAnsi="Times New Roman" w:cs="Times New Roman"/>
          <w:sz w:val="20"/>
          <w:szCs w:val="20"/>
        </w:rPr>
        <w:fldChar w:fldCharType="end"/>
      </w:r>
      <w:r w:rsidR="002D6741" w:rsidRPr="002324F7">
        <w:rPr>
          <w:rFonts w:ascii="Times New Roman" w:eastAsia="Arial Unicode MS" w:hAnsi="Times New Roman" w:cs="Times New Roman"/>
          <w:sz w:val="20"/>
          <w:szCs w:val="20"/>
        </w:rPr>
        <w:t xml:space="preserve"> is to introduce </w:t>
      </w:r>
      <w:r w:rsidR="002D6741" w:rsidRPr="002324F7">
        <w:rPr>
          <w:rFonts w:ascii="Times New Roman" w:eastAsia="Arial Unicode MS" w:hAnsi="Times New Roman" w:cs="Times New Roman"/>
          <w:i/>
          <w:sz w:val="20"/>
          <w:szCs w:val="20"/>
        </w:rPr>
        <w:t>floor</w:t>
      </w:r>
      <w:r w:rsidR="002D6741" w:rsidRPr="002324F7">
        <w:rPr>
          <w:rFonts w:ascii="Times New Roman" w:eastAsia="Arial Unicode MS" w:hAnsi="Times New Roman" w:cs="Times New Roman"/>
          <w:sz w:val="20"/>
          <w:szCs w:val="20"/>
        </w:rPr>
        <w:t xml:space="preserve"> operation in the formula. More specifically, </w:t>
      </w:r>
      <w:r w:rsidR="00722246" w:rsidRPr="002324F7">
        <w:rPr>
          <w:rFonts w:ascii="Times New Roman" w:eastAsia="Arial Unicode MS" w:hAnsi="Times New Roman" w:cs="Times New Roman"/>
          <w:sz w:val="20"/>
          <w:szCs w:val="20"/>
        </w:rPr>
        <w:fldChar w:fldCharType="begin"/>
      </w:r>
      <w:r w:rsidR="00722246" w:rsidRPr="002324F7">
        <w:rPr>
          <w:rFonts w:ascii="Times New Roman" w:eastAsia="Arial Unicode MS" w:hAnsi="Times New Roman" w:cs="Times New Roman"/>
          <w:sz w:val="20"/>
          <w:szCs w:val="20"/>
        </w:rPr>
        <w:instrText xml:space="preserve"> REF _Ref127267576 \n \h </w:instrText>
      </w:r>
      <w:r w:rsidR="002324F7">
        <w:rPr>
          <w:rFonts w:ascii="Times New Roman" w:eastAsia="Arial Unicode MS" w:hAnsi="Times New Roman" w:cs="Times New Roman"/>
          <w:sz w:val="20"/>
          <w:szCs w:val="20"/>
        </w:rPr>
        <w:instrText xml:space="preserve"> \* MERGEFORMAT </w:instrText>
      </w:r>
      <w:r w:rsidR="00722246" w:rsidRPr="002324F7">
        <w:rPr>
          <w:rFonts w:ascii="Times New Roman" w:eastAsia="Arial Unicode MS" w:hAnsi="Times New Roman" w:cs="Times New Roman"/>
          <w:sz w:val="20"/>
          <w:szCs w:val="20"/>
        </w:rPr>
      </w:r>
      <w:r w:rsidR="00722246" w:rsidRPr="002324F7">
        <w:rPr>
          <w:rFonts w:ascii="Times New Roman" w:eastAsia="Arial Unicode MS" w:hAnsi="Times New Roman" w:cs="Times New Roman"/>
          <w:sz w:val="20"/>
          <w:szCs w:val="20"/>
        </w:rPr>
        <w:fldChar w:fldCharType="separate"/>
      </w:r>
      <w:r w:rsidR="00705299" w:rsidRPr="002324F7">
        <w:rPr>
          <w:rFonts w:ascii="Times New Roman" w:eastAsia="Arial Unicode MS" w:hAnsi="Times New Roman" w:cs="Times New Roman"/>
          <w:sz w:val="20"/>
          <w:szCs w:val="20"/>
        </w:rPr>
        <w:t>[5]</w:t>
      </w:r>
      <w:r w:rsidR="00722246" w:rsidRPr="002324F7">
        <w:rPr>
          <w:rFonts w:ascii="Times New Roman" w:eastAsia="Arial Unicode MS" w:hAnsi="Times New Roman" w:cs="Times New Roman"/>
          <w:sz w:val="20"/>
          <w:szCs w:val="20"/>
        </w:rPr>
        <w:fldChar w:fldCharType="end"/>
      </w:r>
      <w:r w:rsidR="00722246" w:rsidRPr="002324F7">
        <w:rPr>
          <w:rFonts w:ascii="Times New Roman" w:eastAsia="Arial Unicode MS" w:hAnsi="Times New Roman" w:cs="Times New Roman"/>
          <w:sz w:val="20"/>
          <w:szCs w:val="20"/>
        </w:rPr>
        <w:t xml:space="preserve"> proposes to replace the legacy formula involving modulo operations with an equivalent formula only involving floor operations (based on the equivalence </w:t>
      </w:r>
      <w:r w:rsidR="00722246" w:rsidRPr="002324F7">
        <w:rPr>
          <w:rFonts w:ascii="Times New Roman" w:eastAsia="Times New Roman" w:hAnsi="Times New Roman" w:cs="Times New Roman"/>
          <w:i/>
          <w:iCs/>
          <w:kern w:val="0"/>
          <w:sz w:val="20"/>
          <w:szCs w:val="20"/>
          <w:lang w:val="en-GB" w:eastAsia="en-US"/>
        </w:rPr>
        <w:t xml:space="preserve">A modulo B = A – </w:t>
      </w:r>
      <w:proofErr w:type="gramStart"/>
      <w:r w:rsidR="00722246" w:rsidRPr="002324F7">
        <w:rPr>
          <w:rFonts w:ascii="Times New Roman" w:eastAsia="Times New Roman" w:hAnsi="Times New Roman" w:cs="Times New Roman"/>
          <w:i/>
          <w:iCs/>
          <w:kern w:val="0"/>
          <w:sz w:val="20"/>
          <w:szCs w:val="20"/>
          <w:lang w:val="en-GB" w:eastAsia="en-US"/>
        </w:rPr>
        <w:t>[ B</w:t>
      </w:r>
      <w:proofErr w:type="gramEnd"/>
      <w:r w:rsidR="00722246" w:rsidRPr="002324F7">
        <w:rPr>
          <w:rFonts w:ascii="Times New Roman" w:eastAsia="Times New Roman" w:hAnsi="Times New Roman" w:cs="Times New Roman"/>
          <w:i/>
          <w:iCs/>
          <w:kern w:val="0"/>
          <w:sz w:val="20"/>
          <w:szCs w:val="20"/>
          <w:lang w:val="en-GB" w:eastAsia="en-US"/>
        </w:rPr>
        <w:t xml:space="preserve"> × floor (A / B) ]</w:t>
      </w:r>
      <w:r w:rsidR="00722246" w:rsidRPr="002324F7">
        <w:rPr>
          <w:rFonts w:ascii="Times New Roman" w:eastAsia="Arial Unicode MS" w:hAnsi="Times New Roman" w:cs="Times New Roman"/>
          <w:sz w:val="20"/>
          <w:szCs w:val="20"/>
        </w:rPr>
        <w:t xml:space="preserve">), which results in the following </w:t>
      </w:r>
      <w:r w:rsidR="00B806A2">
        <w:rPr>
          <w:rFonts w:ascii="Times New Roman" w:eastAsia="Arial Unicode MS" w:hAnsi="Times New Roman" w:cs="Times New Roman"/>
          <w:sz w:val="20"/>
          <w:szCs w:val="20"/>
        </w:rPr>
        <w:t>equivalent</w:t>
      </w:r>
      <w:r w:rsidR="00B806A2" w:rsidRPr="002324F7">
        <w:rPr>
          <w:rFonts w:ascii="Times New Roman" w:eastAsia="Arial Unicode MS" w:hAnsi="Times New Roman" w:cs="Times New Roman"/>
          <w:sz w:val="20"/>
          <w:szCs w:val="20"/>
        </w:rPr>
        <w:t xml:space="preserve"> </w:t>
      </w:r>
      <w:r w:rsidR="00722246" w:rsidRPr="002324F7">
        <w:rPr>
          <w:rFonts w:ascii="Times New Roman" w:eastAsia="Arial Unicode MS" w:hAnsi="Times New Roman" w:cs="Times New Roman"/>
          <w:sz w:val="20"/>
          <w:szCs w:val="20"/>
        </w:rPr>
        <w:t xml:space="preserve">DRX formula: </w:t>
      </w:r>
    </w:p>
    <w:p w14:paraId="6CFF62D2" w14:textId="77777777" w:rsidR="00A262C3" w:rsidRPr="002324F7" w:rsidRDefault="00A262C3" w:rsidP="00822AA9">
      <w:pPr>
        <w:spacing w:after="120"/>
        <w:ind w:firstLine="720"/>
        <w:rPr>
          <w:rFonts w:ascii="Times New Roman" w:hAnsi="Times New Roman" w:cs="Times New Roman"/>
          <w:i/>
          <w:iCs/>
          <w:color w:val="000000" w:themeColor="text1"/>
          <w:sz w:val="20"/>
          <w:szCs w:val="20"/>
        </w:rPr>
      </w:pPr>
      <w:proofErr w:type="gramStart"/>
      <w:r w:rsidRPr="002324F7">
        <w:rPr>
          <w:rFonts w:ascii="Times New Roman" w:hAnsi="Times New Roman" w:cs="Times New Roman"/>
          <w:i/>
          <w:iCs/>
          <w:color w:val="000000" w:themeColor="text1"/>
          <w:sz w:val="20"/>
          <w:szCs w:val="20"/>
        </w:rPr>
        <w:t>floor</w:t>
      </w:r>
      <w:proofErr w:type="gramEnd"/>
      <w:r w:rsidRPr="002324F7">
        <w:rPr>
          <w:rFonts w:ascii="Times New Roman" w:hAnsi="Times New Roman" w:cs="Times New Roman"/>
          <w:i/>
          <w:iCs/>
          <w:color w:val="000000" w:themeColor="text1"/>
          <w:sz w:val="20"/>
          <w:szCs w:val="20"/>
        </w:rPr>
        <w:t xml:space="preserve"> [n – [</w:t>
      </w:r>
      <w:proofErr w:type="spellStart"/>
      <w:r w:rsidRPr="002324F7">
        <w:rPr>
          <w:rFonts w:ascii="Times New Roman" w:hAnsi="Times New Roman" w:cs="Times New Roman"/>
          <w:i/>
          <w:iCs/>
          <w:color w:val="000000" w:themeColor="text1"/>
          <w:sz w:val="20"/>
          <w:szCs w:val="20"/>
        </w:rPr>
        <w:t>drx-LongCycle</w:t>
      </w:r>
      <w:proofErr w:type="spellEnd"/>
      <w:r w:rsidRPr="002324F7">
        <w:rPr>
          <w:rFonts w:ascii="Times New Roman" w:hAnsi="Times New Roman" w:cs="Times New Roman"/>
          <w:i/>
          <w:iCs/>
          <w:color w:val="000000" w:themeColor="text1"/>
          <w:sz w:val="20"/>
          <w:szCs w:val="20"/>
        </w:rPr>
        <w:t xml:space="preserve"> × floor (n / </w:t>
      </w:r>
      <w:proofErr w:type="spellStart"/>
      <w:r w:rsidRPr="002324F7">
        <w:rPr>
          <w:rFonts w:ascii="Times New Roman" w:hAnsi="Times New Roman" w:cs="Times New Roman"/>
          <w:i/>
          <w:iCs/>
          <w:color w:val="000000" w:themeColor="text1"/>
          <w:sz w:val="20"/>
          <w:szCs w:val="20"/>
        </w:rPr>
        <w:t>drx-LongCycle</w:t>
      </w:r>
      <w:proofErr w:type="spellEnd"/>
      <w:r w:rsidRPr="002324F7">
        <w:rPr>
          <w:rFonts w:ascii="Times New Roman" w:hAnsi="Times New Roman" w:cs="Times New Roman"/>
          <w:i/>
          <w:iCs/>
          <w:color w:val="000000" w:themeColor="text1"/>
          <w:sz w:val="20"/>
          <w:szCs w:val="20"/>
        </w:rPr>
        <w:t xml:space="preserve">) ] ] = </w:t>
      </w:r>
      <w:proofErr w:type="spellStart"/>
      <w:r w:rsidRPr="002324F7">
        <w:rPr>
          <w:rFonts w:ascii="Times New Roman" w:hAnsi="Times New Roman" w:cs="Times New Roman"/>
          <w:i/>
          <w:iCs/>
          <w:color w:val="000000" w:themeColor="text1"/>
          <w:sz w:val="20"/>
          <w:szCs w:val="20"/>
        </w:rPr>
        <w:t>drx-StartOffset</w:t>
      </w:r>
      <w:proofErr w:type="spellEnd"/>
      <w:r w:rsidRPr="002324F7">
        <w:rPr>
          <w:rFonts w:ascii="Times New Roman" w:hAnsi="Times New Roman" w:cs="Times New Roman"/>
          <w:i/>
          <w:iCs/>
          <w:color w:val="000000" w:themeColor="text1"/>
          <w:sz w:val="20"/>
          <w:szCs w:val="20"/>
        </w:rPr>
        <w:tab/>
      </w:r>
      <w:r w:rsidRPr="002324F7">
        <w:rPr>
          <w:rFonts w:ascii="Times New Roman" w:hAnsi="Times New Roman" w:cs="Times New Roman"/>
          <w:i/>
          <w:iCs/>
          <w:color w:val="000000" w:themeColor="text1"/>
          <w:sz w:val="20"/>
          <w:szCs w:val="20"/>
        </w:rPr>
        <w:tab/>
      </w:r>
    </w:p>
    <w:p w14:paraId="1C7F09CD" w14:textId="77777777" w:rsidR="00A262C3" w:rsidRPr="002324F7" w:rsidRDefault="00A262C3" w:rsidP="00822AA9">
      <w:pPr>
        <w:spacing w:after="120"/>
        <w:rPr>
          <w:rFonts w:ascii="Times New Roman" w:hAnsi="Times New Roman" w:cs="Times New Roman"/>
          <w:color w:val="000000" w:themeColor="text1"/>
          <w:sz w:val="20"/>
          <w:szCs w:val="20"/>
        </w:rPr>
      </w:pPr>
      <w:r w:rsidRPr="002324F7">
        <w:rPr>
          <w:rFonts w:ascii="Times New Roman" w:hAnsi="Times New Roman" w:cs="Times New Roman"/>
          <w:color w:val="000000" w:themeColor="text1"/>
          <w:sz w:val="20"/>
          <w:szCs w:val="20"/>
        </w:rPr>
        <w:tab/>
      </w:r>
      <w:proofErr w:type="gramStart"/>
      <w:r w:rsidRPr="002324F7">
        <w:rPr>
          <w:rFonts w:ascii="Times New Roman" w:hAnsi="Times New Roman" w:cs="Times New Roman"/>
          <w:i/>
          <w:iCs/>
          <w:color w:val="000000" w:themeColor="text1"/>
          <w:sz w:val="20"/>
          <w:szCs w:val="20"/>
        </w:rPr>
        <w:t>where</w:t>
      </w:r>
      <w:proofErr w:type="gramEnd"/>
      <w:r w:rsidRPr="002324F7">
        <w:rPr>
          <w:rFonts w:ascii="Times New Roman" w:hAnsi="Times New Roman" w:cs="Times New Roman"/>
          <w:i/>
          <w:iCs/>
          <w:color w:val="000000" w:themeColor="text1"/>
          <w:sz w:val="20"/>
          <w:szCs w:val="20"/>
        </w:rPr>
        <w:t xml:space="preserve"> </w:t>
      </w:r>
      <w:bookmarkStart w:id="7" w:name="_Hlk117172041"/>
      <w:r w:rsidRPr="002324F7">
        <w:rPr>
          <w:rFonts w:ascii="Times New Roman" w:hAnsi="Times New Roman" w:cs="Times New Roman"/>
          <w:i/>
          <w:iCs/>
          <w:color w:val="000000" w:themeColor="text1"/>
          <w:sz w:val="20"/>
          <w:szCs w:val="20"/>
        </w:rPr>
        <w:t>n =</w:t>
      </w:r>
      <w:r w:rsidRPr="002324F7">
        <w:rPr>
          <w:rFonts w:ascii="Times New Roman" w:hAnsi="Times New Roman" w:cs="Times New Roman"/>
          <w:color w:val="000000" w:themeColor="text1"/>
          <w:sz w:val="20"/>
          <w:szCs w:val="20"/>
        </w:rPr>
        <w:t xml:space="preserve"> </w:t>
      </w:r>
      <w:r w:rsidRPr="002324F7">
        <w:rPr>
          <w:rFonts w:ascii="Times New Roman" w:hAnsi="Times New Roman" w:cs="Times New Roman"/>
          <w:i/>
          <w:iCs/>
          <w:color w:val="000000" w:themeColor="text1"/>
          <w:sz w:val="20"/>
          <w:szCs w:val="20"/>
        </w:rPr>
        <w:t>[(SFN × 10) + subframe number]</w:t>
      </w:r>
      <w:bookmarkEnd w:id="7"/>
    </w:p>
    <w:p w14:paraId="505DFC5B" w14:textId="1FA74828" w:rsidR="00A262C3" w:rsidRPr="002324F7" w:rsidRDefault="00A262C3" w:rsidP="00822AA9">
      <w:pPr>
        <w:spacing w:after="120"/>
        <w:rPr>
          <w:rFonts w:ascii="Times New Roman" w:hAnsi="Times New Roman" w:cs="Times New Roman"/>
          <w:color w:val="000000" w:themeColor="text1"/>
          <w:sz w:val="20"/>
          <w:szCs w:val="20"/>
        </w:rPr>
      </w:pPr>
      <w:r w:rsidRPr="002324F7">
        <w:rPr>
          <w:rFonts w:ascii="Times New Roman" w:hAnsi="Times New Roman" w:cs="Times New Roman"/>
          <w:color w:val="000000" w:themeColor="text1"/>
          <w:sz w:val="20"/>
          <w:szCs w:val="20"/>
        </w:rPr>
        <w:t>S</w:t>
      </w:r>
      <w:r w:rsidR="00124597" w:rsidRPr="002324F7">
        <w:rPr>
          <w:rFonts w:ascii="Times New Roman" w:hAnsi="Times New Roman" w:cs="Times New Roman"/>
          <w:color w:val="000000" w:themeColor="text1"/>
          <w:sz w:val="20"/>
          <w:szCs w:val="20"/>
        </w:rPr>
        <w:t xml:space="preserve">imilarly, </w:t>
      </w:r>
      <w:r w:rsidR="00F26F75" w:rsidRPr="002324F7">
        <w:rPr>
          <w:rFonts w:ascii="Times New Roman" w:hAnsi="Times New Roman" w:cs="Times New Roman"/>
          <w:color w:val="000000" w:themeColor="text1"/>
          <w:sz w:val="20"/>
          <w:szCs w:val="20"/>
        </w:rPr>
        <w:t>the short DRX cycle formula</w:t>
      </w:r>
      <w:r w:rsidR="00124597" w:rsidRPr="002324F7">
        <w:rPr>
          <w:rFonts w:ascii="Times New Roman" w:hAnsi="Times New Roman" w:cs="Times New Roman"/>
          <w:color w:val="000000" w:themeColor="text1"/>
          <w:sz w:val="20"/>
          <w:szCs w:val="20"/>
        </w:rPr>
        <w:t xml:space="preserve"> becomes:</w:t>
      </w:r>
    </w:p>
    <w:p w14:paraId="40A71A6E" w14:textId="77777777" w:rsidR="00A262C3" w:rsidRPr="002324F7" w:rsidRDefault="00A262C3" w:rsidP="00822AA9">
      <w:pPr>
        <w:spacing w:after="120"/>
        <w:ind w:firstLine="720"/>
        <w:rPr>
          <w:rFonts w:ascii="Times New Roman" w:hAnsi="Times New Roman" w:cs="Times New Roman"/>
          <w:i/>
          <w:iCs/>
          <w:color w:val="000000" w:themeColor="text1"/>
          <w:sz w:val="20"/>
          <w:szCs w:val="20"/>
        </w:rPr>
      </w:pPr>
      <w:bookmarkStart w:id="8" w:name="_Hlk117171268"/>
      <w:proofErr w:type="gramStart"/>
      <w:r w:rsidRPr="002324F7">
        <w:rPr>
          <w:rFonts w:ascii="Times New Roman" w:hAnsi="Times New Roman" w:cs="Times New Roman"/>
          <w:i/>
          <w:iCs/>
          <w:color w:val="000000" w:themeColor="text1"/>
          <w:sz w:val="20"/>
          <w:szCs w:val="20"/>
        </w:rPr>
        <w:t>floor</w:t>
      </w:r>
      <w:proofErr w:type="gramEnd"/>
      <w:r w:rsidRPr="002324F7">
        <w:rPr>
          <w:rFonts w:ascii="Times New Roman" w:hAnsi="Times New Roman" w:cs="Times New Roman"/>
          <w:i/>
          <w:iCs/>
          <w:color w:val="000000" w:themeColor="text1"/>
          <w:sz w:val="20"/>
          <w:szCs w:val="20"/>
        </w:rPr>
        <w:t xml:space="preserve"> [n – [</w:t>
      </w:r>
      <w:proofErr w:type="spellStart"/>
      <w:r w:rsidRPr="002324F7">
        <w:rPr>
          <w:rFonts w:ascii="Times New Roman" w:hAnsi="Times New Roman" w:cs="Times New Roman"/>
          <w:i/>
          <w:iCs/>
          <w:color w:val="000000" w:themeColor="text1"/>
          <w:sz w:val="20"/>
          <w:szCs w:val="20"/>
        </w:rPr>
        <w:t>drx-ShortCycle</w:t>
      </w:r>
      <w:proofErr w:type="spellEnd"/>
      <w:r w:rsidRPr="002324F7">
        <w:rPr>
          <w:rFonts w:ascii="Times New Roman" w:hAnsi="Times New Roman" w:cs="Times New Roman"/>
          <w:i/>
          <w:iCs/>
          <w:color w:val="000000" w:themeColor="text1"/>
          <w:sz w:val="20"/>
          <w:szCs w:val="20"/>
        </w:rPr>
        <w:t xml:space="preserve"> × floor (n / </w:t>
      </w:r>
      <w:proofErr w:type="spellStart"/>
      <w:r w:rsidRPr="002324F7">
        <w:rPr>
          <w:rFonts w:ascii="Times New Roman" w:hAnsi="Times New Roman" w:cs="Times New Roman"/>
          <w:i/>
          <w:iCs/>
          <w:color w:val="000000" w:themeColor="text1"/>
          <w:sz w:val="20"/>
          <w:szCs w:val="20"/>
        </w:rPr>
        <w:t>drx-ShortCycle</w:t>
      </w:r>
      <w:proofErr w:type="spellEnd"/>
      <w:r w:rsidRPr="002324F7">
        <w:rPr>
          <w:rFonts w:ascii="Times New Roman" w:hAnsi="Times New Roman" w:cs="Times New Roman"/>
          <w:i/>
          <w:iCs/>
          <w:color w:val="000000" w:themeColor="text1"/>
          <w:sz w:val="20"/>
          <w:szCs w:val="20"/>
        </w:rPr>
        <w:t xml:space="preserve">) ] ] = </w:t>
      </w:r>
    </w:p>
    <w:p w14:paraId="65ADD2F6" w14:textId="77777777" w:rsidR="00A262C3" w:rsidRPr="002324F7" w:rsidRDefault="00A262C3" w:rsidP="00822AA9">
      <w:pPr>
        <w:spacing w:after="120"/>
        <w:ind w:left="414" w:firstLine="720"/>
        <w:rPr>
          <w:rFonts w:ascii="Times New Roman" w:hAnsi="Times New Roman" w:cs="Times New Roman"/>
          <w:i/>
          <w:iCs/>
          <w:color w:val="000000" w:themeColor="text1"/>
          <w:sz w:val="20"/>
          <w:szCs w:val="20"/>
        </w:rPr>
      </w:pPr>
      <w:proofErr w:type="gramStart"/>
      <w:r w:rsidRPr="002324F7">
        <w:rPr>
          <w:rFonts w:ascii="Times New Roman" w:hAnsi="Times New Roman" w:cs="Times New Roman"/>
          <w:i/>
          <w:iCs/>
          <w:color w:val="000000" w:themeColor="text1"/>
          <w:sz w:val="20"/>
          <w:szCs w:val="20"/>
        </w:rPr>
        <w:t>floor</w:t>
      </w:r>
      <w:proofErr w:type="gramEnd"/>
      <w:r w:rsidRPr="002324F7">
        <w:rPr>
          <w:rFonts w:ascii="Times New Roman" w:hAnsi="Times New Roman" w:cs="Times New Roman"/>
          <w:i/>
          <w:iCs/>
          <w:color w:val="000000" w:themeColor="text1"/>
          <w:sz w:val="20"/>
          <w:szCs w:val="20"/>
        </w:rPr>
        <w:t xml:space="preserve"> [</w:t>
      </w:r>
      <w:proofErr w:type="spellStart"/>
      <w:r w:rsidRPr="002324F7">
        <w:rPr>
          <w:rFonts w:ascii="Times New Roman" w:hAnsi="Times New Roman" w:cs="Times New Roman"/>
          <w:i/>
          <w:iCs/>
          <w:color w:val="000000" w:themeColor="text1"/>
          <w:sz w:val="20"/>
          <w:szCs w:val="20"/>
        </w:rPr>
        <w:t>drx-StartOffset</w:t>
      </w:r>
      <w:proofErr w:type="spellEnd"/>
      <w:r w:rsidRPr="002324F7">
        <w:rPr>
          <w:rFonts w:ascii="Times New Roman" w:hAnsi="Times New Roman" w:cs="Times New Roman"/>
          <w:i/>
          <w:iCs/>
          <w:color w:val="000000" w:themeColor="text1"/>
          <w:sz w:val="20"/>
          <w:szCs w:val="20"/>
        </w:rPr>
        <w:t xml:space="preserve"> – [</w:t>
      </w:r>
      <w:proofErr w:type="spellStart"/>
      <w:r w:rsidRPr="002324F7">
        <w:rPr>
          <w:rFonts w:ascii="Times New Roman" w:hAnsi="Times New Roman" w:cs="Times New Roman"/>
          <w:i/>
          <w:iCs/>
          <w:color w:val="000000" w:themeColor="text1"/>
          <w:sz w:val="20"/>
          <w:szCs w:val="20"/>
        </w:rPr>
        <w:t>drx-ShortCycle</w:t>
      </w:r>
      <w:proofErr w:type="spellEnd"/>
      <w:r w:rsidRPr="002324F7">
        <w:rPr>
          <w:rFonts w:ascii="Times New Roman" w:hAnsi="Times New Roman" w:cs="Times New Roman"/>
          <w:i/>
          <w:iCs/>
          <w:color w:val="000000" w:themeColor="text1"/>
          <w:sz w:val="20"/>
          <w:szCs w:val="20"/>
        </w:rPr>
        <w:t xml:space="preserve"> × floor (</w:t>
      </w:r>
      <w:proofErr w:type="spellStart"/>
      <w:r w:rsidRPr="002324F7">
        <w:rPr>
          <w:rFonts w:ascii="Times New Roman" w:hAnsi="Times New Roman" w:cs="Times New Roman"/>
          <w:i/>
          <w:iCs/>
          <w:color w:val="000000" w:themeColor="text1"/>
          <w:sz w:val="20"/>
          <w:szCs w:val="20"/>
        </w:rPr>
        <w:t>drx-StartOffset</w:t>
      </w:r>
      <w:proofErr w:type="spellEnd"/>
      <w:r w:rsidRPr="002324F7">
        <w:rPr>
          <w:rFonts w:ascii="Times New Roman" w:hAnsi="Times New Roman" w:cs="Times New Roman"/>
          <w:i/>
          <w:iCs/>
          <w:color w:val="000000" w:themeColor="text1"/>
          <w:sz w:val="20"/>
          <w:szCs w:val="20"/>
        </w:rPr>
        <w:t xml:space="preserve"> / </w:t>
      </w:r>
      <w:proofErr w:type="spellStart"/>
      <w:r w:rsidRPr="002324F7">
        <w:rPr>
          <w:rFonts w:ascii="Times New Roman" w:hAnsi="Times New Roman" w:cs="Times New Roman"/>
          <w:i/>
          <w:iCs/>
          <w:color w:val="000000" w:themeColor="text1"/>
          <w:sz w:val="20"/>
          <w:szCs w:val="20"/>
        </w:rPr>
        <w:t>drx-ShortCycle</w:t>
      </w:r>
      <w:proofErr w:type="spellEnd"/>
      <w:r w:rsidRPr="002324F7">
        <w:rPr>
          <w:rFonts w:ascii="Times New Roman" w:hAnsi="Times New Roman" w:cs="Times New Roman"/>
          <w:i/>
          <w:iCs/>
          <w:color w:val="000000" w:themeColor="text1"/>
          <w:sz w:val="20"/>
          <w:szCs w:val="20"/>
        </w:rPr>
        <w:t>) ] ]</w:t>
      </w:r>
      <w:bookmarkEnd w:id="8"/>
    </w:p>
    <w:p w14:paraId="588321E0" w14:textId="77777777" w:rsidR="00A262C3" w:rsidRPr="002324F7" w:rsidRDefault="00A262C3" w:rsidP="00822AA9">
      <w:pPr>
        <w:spacing w:after="120"/>
        <w:rPr>
          <w:rFonts w:ascii="Times New Roman" w:hAnsi="Times New Roman" w:cs="Times New Roman"/>
          <w:color w:val="000000" w:themeColor="text1"/>
          <w:sz w:val="20"/>
          <w:szCs w:val="20"/>
        </w:rPr>
      </w:pPr>
      <w:r w:rsidRPr="002324F7">
        <w:rPr>
          <w:rFonts w:ascii="Times New Roman" w:hAnsi="Times New Roman" w:cs="Times New Roman"/>
          <w:color w:val="000000" w:themeColor="text1"/>
          <w:sz w:val="20"/>
          <w:szCs w:val="20"/>
        </w:rPr>
        <w:tab/>
      </w:r>
      <w:proofErr w:type="gramStart"/>
      <w:r w:rsidRPr="002324F7">
        <w:rPr>
          <w:rFonts w:ascii="Times New Roman" w:hAnsi="Times New Roman" w:cs="Times New Roman"/>
          <w:i/>
          <w:iCs/>
          <w:color w:val="000000" w:themeColor="text1"/>
          <w:sz w:val="20"/>
          <w:szCs w:val="20"/>
        </w:rPr>
        <w:t>where</w:t>
      </w:r>
      <w:proofErr w:type="gramEnd"/>
      <w:r w:rsidRPr="002324F7">
        <w:rPr>
          <w:rFonts w:ascii="Times New Roman" w:hAnsi="Times New Roman" w:cs="Times New Roman"/>
          <w:i/>
          <w:iCs/>
          <w:color w:val="000000" w:themeColor="text1"/>
          <w:sz w:val="20"/>
          <w:szCs w:val="20"/>
        </w:rPr>
        <w:t xml:space="preserve"> n =</w:t>
      </w:r>
      <w:r w:rsidRPr="002324F7">
        <w:rPr>
          <w:rFonts w:ascii="Times New Roman" w:hAnsi="Times New Roman" w:cs="Times New Roman"/>
          <w:color w:val="000000" w:themeColor="text1"/>
          <w:sz w:val="20"/>
          <w:szCs w:val="20"/>
        </w:rPr>
        <w:t xml:space="preserve"> </w:t>
      </w:r>
      <w:r w:rsidRPr="002324F7">
        <w:rPr>
          <w:rFonts w:ascii="Times New Roman" w:hAnsi="Times New Roman" w:cs="Times New Roman"/>
          <w:i/>
          <w:iCs/>
          <w:color w:val="000000" w:themeColor="text1"/>
          <w:sz w:val="20"/>
          <w:szCs w:val="20"/>
        </w:rPr>
        <w:t>[(SFN × 10) + subframe number]</w:t>
      </w:r>
    </w:p>
    <w:p w14:paraId="41A680A9" w14:textId="79A1FD4E" w:rsidR="00356420" w:rsidRPr="002324F7" w:rsidRDefault="00B351E4" w:rsidP="00822AA9">
      <w:pPr>
        <w:spacing w:after="120"/>
        <w:rPr>
          <w:rFonts w:ascii="Times New Roman" w:hAnsi="Times New Roman" w:cs="Times New Roman"/>
          <w:sz w:val="20"/>
        </w:rPr>
      </w:pPr>
      <w:r w:rsidRPr="002324F7">
        <w:rPr>
          <w:rFonts w:ascii="Times New Roman" w:hAnsi="Times New Roman" w:cs="Times New Roman"/>
          <w:sz w:val="20"/>
          <w:szCs w:val="21"/>
        </w:rPr>
        <w:t>However, the worry is that floor operations may not solve the issue of possible different UE implementations of the division n/</w:t>
      </w:r>
      <w:proofErr w:type="spellStart"/>
      <w:r w:rsidRPr="002324F7">
        <w:rPr>
          <w:rFonts w:ascii="Times New Roman" w:hAnsi="Times New Roman" w:cs="Times New Roman"/>
          <w:i/>
          <w:sz w:val="20"/>
          <w:szCs w:val="21"/>
        </w:rPr>
        <w:t>drx-LongCycle</w:t>
      </w:r>
      <w:proofErr w:type="spellEnd"/>
      <w:r w:rsidR="00D040F4" w:rsidRPr="002324F7">
        <w:rPr>
          <w:rFonts w:ascii="Arial" w:hAnsi="Arial" w:cs="Arial"/>
          <w:color w:val="313131"/>
          <w:sz w:val="16"/>
          <w:szCs w:val="18"/>
        </w:rPr>
        <w:t xml:space="preserve"> </w:t>
      </w:r>
      <w:r w:rsidR="00722246" w:rsidRPr="002324F7">
        <w:rPr>
          <w:rFonts w:ascii="Times New Roman" w:hAnsi="Times New Roman" w:cs="Times New Roman"/>
          <w:sz w:val="20"/>
          <w:szCs w:val="21"/>
        </w:rPr>
        <w:t xml:space="preserve">if </w:t>
      </w:r>
      <w:proofErr w:type="spellStart"/>
      <w:r w:rsidR="00722246" w:rsidRPr="002324F7">
        <w:rPr>
          <w:rFonts w:ascii="Times New Roman" w:hAnsi="Times New Roman" w:cs="Times New Roman"/>
          <w:i/>
          <w:sz w:val="20"/>
          <w:szCs w:val="21"/>
        </w:rPr>
        <w:t>drx-LongCycle</w:t>
      </w:r>
      <w:proofErr w:type="spellEnd"/>
      <w:r w:rsidR="00722246" w:rsidRPr="002324F7">
        <w:rPr>
          <w:rFonts w:ascii="Times New Roman" w:hAnsi="Times New Roman" w:cs="Times New Roman"/>
          <w:sz w:val="20"/>
          <w:szCs w:val="21"/>
        </w:rPr>
        <w:t xml:space="preserve"> can take any non-integer value. Therefore, </w:t>
      </w:r>
      <w:r w:rsidR="00722246" w:rsidRPr="002324F7">
        <w:rPr>
          <w:rFonts w:ascii="Times New Roman" w:eastAsia="Arial Unicode MS" w:hAnsi="Times New Roman" w:cs="Times New Roman"/>
          <w:sz w:val="20"/>
        </w:rPr>
        <w:fldChar w:fldCharType="begin"/>
      </w:r>
      <w:r w:rsidR="00722246" w:rsidRPr="002324F7">
        <w:rPr>
          <w:rFonts w:ascii="Times New Roman" w:eastAsia="Arial Unicode MS" w:hAnsi="Times New Roman" w:cs="Times New Roman"/>
          <w:sz w:val="20"/>
        </w:rPr>
        <w:instrText xml:space="preserve"> REF _Ref127265613 \n \h </w:instrText>
      </w:r>
      <w:r w:rsidR="002324F7">
        <w:rPr>
          <w:rFonts w:ascii="Times New Roman" w:eastAsia="Arial Unicode MS" w:hAnsi="Times New Roman" w:cs="Times New Roman"/>
          <w:sz w:val="20"/>
        </w:rPr>
        <w:instrText xml:space="preserve"> \* MERGEFORMAT </w:instrText>
      </w:r>
      <w:r w:rsidR="00722246" w:rsidRPr="002324F7">
        <w:rPr>
          <w:rFonts w:ascii="Times New Roman" w:eastAsia="Arial Unicode MS" w:hAnsi="Times New Roman" w:cs="Times New Roman"/>
          <w:sz w:val="20"/>
        </w:rPr>
      </w:r>
      <w:r w:rsidR="00722246" w:rsidRPr="002324F7">
        <w:rPr>
          <w:rFonts w:ascii="Times New Roman" w:eastAsia="Arial Unicode MS" w:hAnsi="Times New Roman" w:cs="Times New Roman"/>
          <w:sz w:val="20"/>
        </w:rPr>
        <w:fldChar w:fldCharType="separate"/>
      </w:r>
      <w:r w:rsidR="00705299" w:rsidRPr="002324F7">
        <w:rPr>
          <w:rFonts w:ascii="Times New Roman" w:eastAsia="Arial Unicode MS" w:hAnsi="Times New Roman" w:cs="Times New Roman"/>
          <w:sz w:val="20"/>
        </w:rPr>
        <w:t>[2]</w:t>
      </w:r>
      <w:r w:rsidR="00722246" w:rsidRPr="002324F7">
        <w:rPr>
          <w:rFonts w:ascii="Times New Roman" w:eastAsia="Arial Unicode MS" w:hAnsi="Times New Roman" w:cs="Times New Roman"/>
          <w:sz w:val="20"/>
        </w:rPr>
        <w:fldChar w:fldCharType="end"/>
      </w:r>
      <w:r w:rsidR="00722246" w:rsidRPr="002324F7">
        <w:rPr>
          <w:rFonts w:ascii="Times New Roman" w:eastAsia="Arial Unicode MS" w:hAnsi="Times New Roman" w:cs="Times New Roman"/>
          <w:sz w:val="20"/>
        </w:rPr>
        <w:t xml:space="preserve"> and </w:t>
      </w:r>
      <w:r w:rsidR="00722246" w:rsidRPr="002324F7">
        <w:rPr>
          <w:rFonts w:ascii="Times New Roman" w:eastAsia="Arial Unicode MS" w:hAnsi="Times New Roman" w:cs="Times New Roman"/>
          <w:sz w:val="20"/>
        </w:rPr>
        <w:fldChar w:fldCharType="begin"/>
      </w:r>
      <w:r w:rsidR="00722246" w:rsidRPr="002324F7">
        <w:rPr>
          <w:rFonts w:ascii="Times New Roman" w:eastAsia="Arial Unicode MS" w:hAnsi="Times New Roman" w:cs="Times New Roman"/>
          <w:sz w:val="20"/>
        </w:rPr>
        <w:instrText xml:space="preserve"> REF _Ref127267576 \n \h </w:instrText>
      </w:r>
      <w:r w:rsidR="002324F7">
        <w:rPr>
          <w:rFonts w:ascii="Times New Roman" w:eastAsia="Arial Unicode MS" w:hAnsi="Times New Roman" w:cs="Times New Roman"/>
          <w:sz w:val="20"/>
        </w:rPr>
        <w:instrText xml:space="preserve"> \* MERGEFORMAT </w:instrText>
      </w:r>
      <w:r w:rsidR="00722246" w:rsidRPr="002324F7">
        <w:rPr>
          <w:rFonts w:ascii="Times New Roman" w:eastAsia="Arial Unicode MS" w:hAnsi="Times New Roman" w:cs="Times New Roman"/>
          <w:sz w:val="20"/>
        </w:rPr>
      </w:r>
      <w:r w:rsidR="00722246" w:rsidRPr="002324F7">
        <w:rPr>
          <w:rFonts w:ascii="Times New Roman" w:eastAsia="Arial Unicode MS" w:hAnsi="Times New Roman" w:cs="Times New Roman"/>
          <w:sz w:val="20"/>
        </w:rPr>
        <w:fldChar w:fldCharType="separate"/>
      </w:r>
      <w:r w:rsidR="00705299" w:rsidRPr="002324F7">
        <w:rPr>
          <w:rFonts w:ascii="Times New Roman" w:eastAsia="Arial Unicode MS" w:hAnsi="Times New Roman" w:cs="Times New Roman"/>
          <w:sz w:val="20"/>
        </w:rPr>
        <w:t>[5]</w:t>
      </w:r>
      <w:r w:rsidR="00722246" w:rsidRPr="002324F7">
        <w:rPr>
          <w:rFonts w:ascii="Times New Roman" w:eastAsia="Arial Unicode MS" w:hAnsi="Times New Roman" w:cs="Times New Roman"/>
          <w:sz w:val="20"/>
        </w:rPr>
        <w:fldChar w:fldCharType="end"/>
      </w:r>
      <w:r w:rsidR="00722246" w:rsidRPr="002324F7">
        <w:rPr>
          <w:rFonts w:ascii="Times New Roman" w:eastAsia="Arial Unicode MS" w:hAnsi="Times New Roman" w:cs="Times New Roman"/>
          <w:sz w:val="20"/>
        </w:rPr>
        <w:t xml:space="preserve"> also propose that </w:t>
      </w:r>
      <w:proofErr w:type="spellStart"/>
      <w:r w:rsidR="00124597" w:rsidRPr="002324F7">
        <w:rPr>
          <w:rFonts w:ascii="Times New Roman" w:hAnsi="Times New Roman" w:cs="Times New Roman"/>
          <w:i/>
          <w:sz w:val="20"/>
          <w:szCs w:val="21"/>
        </w:rPr>
        <w:t>drx-LongCycle</w:t>
      </w:r>
      <w:proofErr w:type="spellEnd"/>
      <w:r w:rsidR="00124597" w:rsidRPr="002324F7">
        <w:rPr>
          <w:rFonts w:ascii="Times New Roman" w:hAnsi="Times New Roman" w:cs="Times New Roman"/>
          <w:sz w:val="20"/>
          <w:szCs w:val="21"/>
        </w:rPr>
        <w:t xml:space="preserve"> and </w:t>
      </w:r>
      <w:proofErr w:type="spellStart"/>
      <w:r w:rsidR="00124597" w:rsidRPr="002324F7">
        <w:rPr>
          <w:rFonts w:ascii="Times New Roman" w:hAnsi="Times New Roman" w:cs="Times New Roman"/>
          <w:i/>
          <w:iCs/>
          <w:color w:val="000000" w:themeColor="text1"/>
          <w:sz w:val="20"/>
          <w:szCs w:val="21"/>
        </w:rPr>
        <w:t>drx-ShortCycle</w:t>
      </w:r>
      <w:proofErr w:type="spellEnd"/>
      <w:r w:rsidR="00124597" w:rsidRPr="002324F7">
        <w:rPr>
          <w:rFonts w:ascii="Times New Roman" w:hAnsi="Times New Roman" w:cs="Times New Roman"/>
          <w:sz w:val="20"/>
          <w:szCs w:val="21"/>
        </w:rPr>
        <w:t xml:space="preserve"> are configured as rationale numbers. Indeed, if </w:t>
      </w:r>
      <w:r w:rsidR="00124597" w:rsidRPr="002324F7">
        <w:rPr>
          <w:rFonts w:ascii="Times New Roman" w:hAnsi="Times New Roman" w:cs="Times New Roman"/>
          <w:sz w:val="20"/>
        </w:rPr>
        <w:t>t</w:t>
      </w:r>
      <w:r w:rsidR="00FE3C84" w:rsidRPr="002324F7">
        <w:rPr>
          <w:rFonts w:ascii="Times New Roman" w:hAnsi="Times New Roman" w:cs="Times New Roman"/>
          <w:sz w:val="20"/>
        </w:rPr>
        <w:t xml:space="preserve">he RRC parameter </w:t>
      </w:r>
      <w:proofErr w:type="spellStart"/>
      <w:r w:rsidR="00FE3C84" w:rsidRPr="002324F7">
        <w:rPr>
          <w:rFonts w:ascii="Times New Roman" w:hAnsi="Times New Roman" w:cs="Times New Roman"/>
          <w:i/>
          <w:iCs/>
          <w:sz w:val="20"/>
        </w:rPr>
        <w:t>drx-LongCycle</w:t>
      </w:r>
      <w:proofErr w:type="spellEnd"/>
      <w:r w:rsidR="00FE3C84" w:rsidRPr="002324F7">
        <w:rPr>
          <w:rFonts w:ascii="Times New Roman" w:hAnsi="Times New Roman" w:cs="Times New Roman"/>
          <w:sz w:val="20"/>
        </w:rPr>
        <w:t xml:space="preserve"> is configured in the form a</w:t>
      </w:r>
      <w:r w:rsidR="00E61067" w:rsidRPr="002324F7">
        <w:rPr>
          <w:rFonts w:ascii="Times New Roman" w:hAnsi="Times New Roman" w:cs="Times New Roman" w:hint="eastAsia"/>
          <w:sz w:val="20"/>
        </w:rPr>
        <w:t xml:space="preserve"> </w:t>
      </w:r>
      <w:r w:rsidR="00FE3C84" w:rsidRPr="002324F7">
        <w:rPr>
          <w:rFonts w:ascii="Times New Roman" w:hAnsi="Times New Roman" w:cs="Times New Roman"/>
          <w:sz w:val="20"/>
        </w:rPr>
        <w:t>/</w:t>
      </w:r>
      <w:r w:rsidR="00E61067" w:rsidRPr="002324F7">
        <w:rPr>
          <w:rFonts w:ascii="Times New Roman" w:hAnsi="Times New Roman" w:cs="Times New Roman" w:hint="eastAsia"/>
          <w:sz w:val="20"/>
        </w:rPr>
        <w:t xml:space="preserve"> </w:t>
      </w:r>
      <w:r w:rsidR="00FE3C84" w:rsidRPr="002324F7">
        <w:rPr>
          <w:rFonts w:ascii="Times New Roman" w:hAnsi="Times New Roman" w:cs="Times New Roman"/>
          <w:sz w:val="20"/>
        </w:rPr>
        <w:t xml:space="preserve">b where a and b are RRC configured as separate integer values, the operation n / </w:t>
      </w:r>
      <w:proofErr w:type="spellStart"/>
      <w:r w:rsidR="00FE3C84" w:rsidRPr="002324F7">
        <w:rPr>
          <w:rFonts w:ascii="Times New Roman" w:hAnsi="Times New Roman" w:cs="Times New Roman"/>
          <w:i/>
          <w:iCs/>
          <w:sz w:val="20"/>
        </w:rPr>
        <w:t>drx-LongCycle</w:t>
      </w:r>
      <w:proofErr w:type="spellEnd"/>
      <w:r w:rsidR="00FE3C84" w:rsidRPr="002324F7">
        <w:rPr>
          <w:rFonts w:ascii="Times New Roman" w:hAnsi="Times New Roman" w:cs="Times New Roman"/>
          <w:i/>
          <w:iCs/>
          <w:sz w:val="20"/>
        </w:rPr>
        <w:t xml:space="preserve"> </w:t>
      </w:r>
      <w:r w:rsidR="00FE3C84" w:rsidRPr="002324F7">
        <w:rPr>
          <w:rFonts w:ascii="Times New Roman" w:hAnsi="Times New Roman" w:cs="Times New Roman"/>
          <w:sz w:val="20"/>
        </w:rPr>
        <w:t xml:space="preserve">simplifies to n * b / a which </w:t>
      </w:r>
      <w:r w:rsidR="00124597" w:rsidRPr="002324F7">
        <w:rPr>
          <w:rFonts w:ascii="Times New Roman" w:hAnsi="Times New Roman" w:cs="Times New Roman"/>
          <w:sz w:val="20"/>
        </w:rPr>
        <w:t xml:space="preserve">reduces to an Euclidian division </w:t>
      </w:r>
      <w:r w:rsidR="00904552" w:rsidRPr="002324F7">
        <w:rPr>
          <w:rFonts w:ascii="Times New Roman" w:hAnsi="Times New Roman" w:cs="Times New Roman"/>
          <w:sz w:val="20"/>
        </w:rPr>
        <w:t>of two positive integers</w:t>
      </w:r>
      <w:r w:rsidR="00356420" w:rsidRPr="002324F7">
        <w:rPr>
          <w:rFonts w:ascii="Times New Roman" w:hAnsi="Times New Roman" w:cs="Times New Roman"/>
          <w:sz w:val="20"/>
        </w:rPr>
        <w:t>,</w:t>
      </w:r>
      <w:r w:rsidR="00904552" w:rsidRPr="002324F7">
        <w:rPr>
          <w:rFonts w:ascii="Times New Roman" w:hAnsi="Times New Roman" w:cs="Times New Roman"/>
          <w:sz w:val="20"/>
        </w:rPr>
        <w:t xml:space="preserve"> </w:t>
      </w:r>
      <w:r w:rsidR="00356420" w:rsidRPr="002324F7">
        <w:rPr>
          <w:rFonts w:ascii="Times New Roman" w:hAnsi="Times New Roman" w:cs="Times New Roman"/>
          <w:sz w:val="20"/>
        </w:rPr>
        <w:t xml:space="preserve">N/D, </w:t>
      </w:r>
      <w:r w:rsidR="00904552" w:rsidRPr="002324F7">
        <w:rPr>
          <w:rFonts w:ascii="Times New Roman" w:hAnsi="Times New Roman" w:cs="Times New Roman"/>
          <w:sz w:val="20"/>
        </w:rPr>
        <w:t xml:space="preserve">for which </w:t>
      </w:r>
      <w:r w:rsidR="00124597" w:rsidRPr="002324F7">
        <w:rPr>
          <w:rFonts w:ascii="Times New Roman" w:hAnsi="Times New Roman" w:cs="Times New Roman"/>
          <w:sz w:val="20"/>
        </w:rPr>
        <w:t xml:space="preserve">quotient </w:t>
      </w:r>
      <w:r w:rsidR="00273165" w:rsidRPr="002324F7">
        <w:rPr>
          <w:rFonts w:ascii="Times New Roman" w:hAnsi="Times New Roman" w:cs="Times New Roman"/>
          <w:sz w:val="20"/>
        </w:rPr>
        <w:t xml:space="preserve">Q </w:t>
      </w:r>
      <w:r w:rsidR="00124597" w:rsidRPr="002324F7">
        <w:rPr>
          <w:rFonts w:ascii="Times New Roman" w:hAnsi="Times New Roman" w:cs="Times New Roman"/>
          <w:sz w:val="20"/>
        </w:rPr>
        <w:t xml:space="preserve">and remainder </w:t>
      </w:r>
      <w:r w:rsidR="00273165" w:rsidRPr="002324F7">
        <w:rPr>
          <w:rFonts w:ascii="Times New Roman" w:hAnsi="Times New Roman" w:cs="Times New Roman"/>
          <w:sz w:val="20"/>
        </w:rPr>
        <w:t xml:space="preserve">R </w:t>
      </w:r>
      <w:r w:rsidR="00904552" w:rsidRPr="002324F7">
        <w:rPr>
          <w:rFonts w:ascii="Times New Roman" w:hAnsi="Times New Roman" w:cs="Times New Roman"/>
          <w:sz w:val="20"/>
        </w:rPr>
        <w:t xml:space="preserve">always </w:t>
      </w:r>
      <w:r w:rsidR="00124597" w:rsidRPr="002324F7">
        <w:rPr>
          <w:rFonts w:ascii="Times New Roman" w:hAnsi="Times New Roman" w:cs="Times New Roman"/>
          <w:sz w:val="20"/>
        </w:rPr>
        <w:t>exist and are unique</w:t>
      </w:r>
      <w:r w:rsidR="00904552" w:rsidRPr="002324F7">
        <w:rPr>
          <w:rFonts w:ascii="Times New Roman" w:hAnsi="Times New Roman" w:cs="Times New Roman"/>
          <w:sz w:val="20"/>
        </w:rPr>
        <w:t>. Its simplest implementation is the greatest common divisor algorithm using only subtractions and comparisons</w:t>
      </w:r>
      <w:r w:rsidR="00356420" w:rsidRPr="002324F7">
        <w:rPr>
          <w:rFonts w:ascii="Times New Roman" w:hAnsi="Times New Roman" w:cs="Times New Roman"/>
          <w:sz w:val="20"/>
        </w:rPr>
        <w:t>:</w:t>
      </w:r>
    </w:p>
    <w:p w14:paraId="308403A1" w14:textId="62A6932C" w:rsidR="00356420" w:rsidRPr="002324F7" w:rsidRDefault="00356420" w:rsidP="004D1BDF">
      <w:pPr>
        <w:spacing w:after="120"/>
        <w:jc w:val="center"/>
        <w:rPr>
          <w:rFonts w:ascii="Times New Roman" w:hAnsi="Times New Roman" w:cs="Times New Roman"/>
          <w:sz w:val="20"/>
        </w:rPr>
      </w:pPr>
      <w:r w:rsidRPr="002324F7">
        <w:rPr>
          <w:rFonts w:ascii="Times New Roman" w:hAnsi="Times New Roman" w:cs="Times New Roman"/>
          <w:sz w:val="20"/>
        </w:rPr>
        <w:t>R</w:t>
      </w:r>
      <w:proofErr w:type="gramStart"/>
      <w:r w:rsidRPr="002324F7">
        <w:rPr>
          <w:rFonts w:ascii="Times New Roman" w:hAnsi="Times New Roman" w:cs="Times New Roman"/>
          <w:sz w:val="20"/>
        </w:rPr>
        <w:t>:=</w:t>
      </w:r>
      <w:proofErr w:type="gramEnd"/>
      <w:r w:rsidRPr="002324F7">
        <w:rPr>
          <w:rFonts w:ascii="Times New Roman" w:hAnsi="Times New Roman" w:cs="Times New Roman"/>
          <w:sz w:val="20"/>
        </w:rPr>
        <w:t>N; Q:=0; while R ≥ D do R:=R-D; Q:=Q+1; end</w:t>
      </w:r>
    </w:p>
    <w:p w14:paraId="6DB203C8" w14:textId="7192684D" w:rsidR="00936336" w:rsidRPr="002324F7" w:rsidRDefault="00356420" w:rsidP="00822AA9">
      <w:pPr>
        <w:spacing w:after="120"/>
        <w:rPr>
          <w:rFonts w:ascii="Times New Roman" w:hAnsi="Times New Roman" w:cs="Times New Roman"/>
          <w:sz w:val="20"/>
        </w:rPr>
      </w:pPr>
      <w:r w:rsidRPr="002324F7">
        <w:rPr>
          <w:rFonts w:ascii="Times New Roman" w:hAnsi="Times New Roman" w:cs="Times New Roman"/>
          <w:sz w:val="20"/>
        </w:rPr>
        <w:t>T</w:t>
      </w:r>
      <w:r w:rsidR="00936336" w:rsidRPr="002324F7">
        <w:rPr>
          <w:rFonts w:ascii="Times New Roman" w:hAnsi="Times New Roman" w:cs="Times New Roman"/>
          <w:sz w:val="20"/>
        </w:rPr>
        <w:t xml:space="preserve">he resulting quotient </w:t>
      </w:r>
      <w:r w:rsidRPr="002324F7">
        <w:rPr>
          <w:rFonts w:ascii="Times New Roman" w:hAnsi="Times New Roman" w:cs="Times New Roman"/>
          <w:sz w:val="20"/>
        </w:rPr>
        <w:t xml:space="preserve">Q </w:t>
      </w:r>
      <w:r w:rsidR="00936336" w:rsidRPr="002324F7">
        <w:rPr>
          <w:rFonts w:ascii="Times New Roman" w:hAnsi="Times New Roman" w:cs="Times New Roman"/>
          <w:sz w:val="20"/>
        </w:rPr>
        <w:t>directly yields the floor result in the above formula</w:t>
      </w:r>
      <w:r w:rsidR="00273165" w:rsidRPr="002324F7">
        <w:rPr>
          <w:rFonts w:ascii="Times New Roman" w:hAnsi="Times New Roman" w:cs="Times New Roman"/>
          <w:sz w:val="20"/>
        </w:rPr>
        <w:t>s</w:t>
      </w:r>
      <w:r w:rsidR="00936336" w:rsidRPr="002324F7">
        <w:rPr>
          <w:rFonts w:ascii="Times New Roman" w:hAnsi="Times New Roman" w:cs="Times New Roman"/>
          <w:sz w:val="20"/>
        </w:rPr>
        <w:t>, which is evidence that such representation definitely solves the potential rounding errors from different UE implementations.</w:t>
      </w:r>
    </w:p>
    <w:p w14:paraId="35CDC520" w14:textId="77777777" w:rsidR="00936336" w:rsidRPr="002324F7" w:rsidRDefault="00936336" w:rsidP="00936336">
      <w:pPr>
        <w:pStyle w:val="BodyText"/>
        <w:rPr>
          <w:rFonts w:ascii="Times New Roman" w:eastAsia="Arial Unicode MS" w:hAnsi="Times New Roman" w:cs="Times New Roman"/>
          <w:b/>
          <w:sz w:val="20"/>
        </w:rPr>
      </w:pPr>
      <w:r w:rsidRPr="002324F7">
        <w:rPr>
          <w:rFonts w:ascii="Times New Roman" w:eastAsia="Arial Unicode MS" w:hAnsi="Times New Roman" w:cs="Times New Roman"/>
          <w:b/>
          <w:sz w:val="20"/>
        </w:rPr>
        <w:lastRenderedPageBreak/>
        <w:t>O</w:t>
      </w:r>
      <w:r w:rsidRPr="002324F7">
        <w:rPr>
          <w:rFonts w:ascii="Times New Roman" w:eastAsia="Arial Unicode MS" w:hAnsi="Times New Roman" w:cs="Times New Roman" w:hint="eastAsia"/>
          <w:b/>
          <w:sz w:val="20"/>
        </w:rPr>
        <w:t xml:space="preserve">bservation </w:t>
      </w:r>
      <w:r w:rsidRPr="002324F7">
        <w:rPr>
          <w:rFonts w:ascii="Times New Roman" w:eastAsia="Arial Unicode MS" w:hAnsi="Times New Roman" w:cs="Times New Roman"/>
          <w:b/>
          <w:sz w:val="20"/>
        </w:rPr>
        <w:t>3</w:t>
      </w:r>
      <w:r w:rsidRPr="002324F7">
        <w:rPr>
          <w:rFonts w:ascii="Times New Roman" w:eastAsia="Arial Unicode MS" w:hAnsi="Times New Roman" w:cs="Times New Roman" w:hint="eastAsia"/>
          <w:b/>
          <w:sz w:val="20"/>
        </w:rPr>
        <w:t xml:space="preserve">: </w:t>
      </w:r>
      <w:r w:rsidRPr="002324F7">
        <w:rPr>
          <w:rFonts w:ascii="Times New Roman" w:eastAsia="Arial Unicode MS" w:hAnsi="Times New Roman" w:cs="Times New Roman"/>
          <w:b/>
          <w:sz w:val="20"/>
        </w:rPr>
        <w:t xml:space="preserve">Replacing the legacy DRX formula involving modulo operation with its equivalent floor-based expression and configuring </w:t>
      </w:r>
      <w:proofErr w:type="spellStart"/>
      <w:r w:rsidRPr="002324F7">
        <w:rPr>
          <w:rFonts w:ascii="Times New Roman" w:hAnsi="Times New Roman" w:cs="Times New Roman"/>
          <w:b/>
          <w:i/>
          <w:sz w:val="20"/>
          <w:szCs w:val="21"/>
        </w:rPr>
        <w:t>drx-LongCycle</w:t>
      </w:r>
      <w:proofErr w:type="spellEnd"/>
      <w:r w:rsidRPr="002324F7">
        <w:rPr>
          <w:rFonts w:ascii="Times New Roman" w:hAnsi="Times New Roman" w:cs="Times New Roman"/>
          <w:b/>
          <w:sz w:val="20"/>
          <w:szCs w:val="21"/>
        </w:rPr>
        <w:t xml:space="preserve"> and </w:t>
      </w:r>
      <w:proofErr w:type="spellStart"/>
      <w:r w:rsidRPr="002324F7">
        <w:rPr>
          <w:rFonts w:ascii="Times New Roman" w:hAnsi="Times New Roman" w:cs="Times New Roman"/>
          <w:b/>
          <w:i/>
          <w:iCs/>
          <w:color w:val="000000" w:themeColor="text1"/>
          <w:sz w:val="20"/>
          <w:szCs w:val="21"/>
        </w:rPr>
        <w:t>drx-ShortCycle</w:t>
      </w:r>
      <w:proofErr w:type="spellEnd"/>
      <w:r w:rsidRPr="002324F7">
        <w:rPr>
          <w:rFonts w:ascii="Times New Roman" w:hAnsi="Times New Roman" w:cs="Times New Roman"/>
          <w:b/>
          <w:sz w:val="20"/>
          <w:szCs w:val="21"/>
        </w:rPr>
        <w:t xml:space="preserve"> in rationale numbers</w:t>
      </w:r>
      <w:r w:rsidRPr="002324F7">
        <w:rPr>
          <w:rFonts w:ascii="Times New Roman" w:eastAsia="Arial Unicode MS" w:hAnsi="Times New Roman" w:cs="Times New Roman" w:hint="eastAsia"/>
          <w:b/>
          <w:sz w:val="20"/>
        </w:rPr>
        <w:t xml:space="preserve"> </w:t>
      </w:r>
      <w:r w:rsidRPr="002324F7">
        <w:rPr>
          <w:rFonts w:ascii="Times New Roman" w:eastAsia="Arial Unicode MS" w:hAnsi="Times New Roman" w:cs="Times New Roman"/>
          <w:b/>
          <w:sz w:val="20"/>
        </w:rPr>
        <w:t>solves the potential rounding ambiguity issue from different implementations.</w:t>
      </w:r>
    </w:p>
    <w:p w14:paraId="34889B0B" w14:textId="4D4AF1CB" w:rsidR="00F17D5B" w:rsidRPr="002324F7" w:rsidRDefault="00B47401" w:rsidP="00822AA9">
      <w:pPr>
        <w:spacing w:after="120"/>
        <w:rPr>
          <w:rFonts w:ascii="Times New Roman" w:hAnsi="Times New Roman" w:cs="Times New Roman"/>
          <w:sz w:val="20"/>
          <w:szCs w:val="21"/>
        </w:rPr>
      </w:pPr>
      <w:r w:rsidRPr="002324F7">
        <w:rPr>
          <w:rFonts w:ascii="Times New Roman" w:eastAsia="SimSun" w:hAnsi="Times New Roman" w:cs="Times New Roman"/>
          <w:b/>
          <w:sz w:val="20"/>
          <w:szCs w:val="21"/>
        </w:rPr>
        <w:t>P</w:t>
      </w:r>
      <w:r w:rsidRPr="002324F7">
        <w:rPr>
          <w:rFonts w:ascii="Times New Roman" w:eastAsia="SimSun" w:hAnsi="Times New Roman" w:cs="Times New Roman" w:hint="eastAsia"/>
          <w:b/>
          <w:sz w:val="20"/>
          <w:szCs w:val="21"/>
        </w:rPr>
        <w:t xml:space="preserve">roposal 1: </w:t>
      </w:r>
      <w:proofErr w:type="spellStart"/>
      <w:r w:rsidR="00356420" w:rsidRPr="002324F7">
        <w:rPr>
          <w:rFonts w:ascii="Times New Roman" w:hAnsi="Times New Roman" w:cs="Times New Roman"/>
          <w:b/>
          <w:i/>
          <w:sz w:val="20"/>
          <w:szCs w:val="21"/>
        </w:rPr>
        <w:t>drx-LongCycle</w:t>
      </w:r>
      <w:proofErr w:type="spellEnd"/>
      <w:r w:rsidR="00356420" w:rsidRPr="002324F7">
        <w:rPr>
          <w:rFonts w:ascii="Times New Roman" w:hAnsi="Times New Roman" w:cs="Times New Roman"/>
          <w:b/>
          <w:sz w:val="20"/>
          <w:szCs w:val="21"/>
        </w:rPr>
        <w:t xml:space="preserve"> and </w:t>
      </w:r>
      <w:proofErr w:type="spellStart"/>
      <w:r w:rsidR="00356420" w:rsidRPr="002324F7">
        <w:rPr>
          <w:rFonts w:ascii="Times New Roman" w:hAnsi="Times New Roman" w:cs="Times New Roman"/>
          <w:b/>
          <w:i/>
          <w:iCs/>
          <w:color w:val="000000" w:themeColor="text1"/>
          <w:sz w:val="20"/>
          <w:szCs w:val="21"/>
        </w:rPr>
        <w:t>drx-ShortCycle</w:t>
      </w:r>
      <w:proofErr w:type="spellEnd"/>
      <w:r w:rsidR="00356420" w:rsidRPr="002324F7">
        <w:rPr>
          <w:rFonts w:ascii="Times New Roman" w:hAnsi="Times New Roman" w:cs="Times New Roman"/>
          <w:b/>
          <w:sz w:val="20"/>
          <w:szCs w:val="21"/>
        </w:rPr>
        <w:t xml:space="preserve"> are configured in rationale numbers</w:t>
      </w:r>
      <w:r w:rsidRPr="002324F7">
        <w:rPr>
          <w:rFonts w:ascii="Times New Roman" w:eastAsia="Arial Unicode MS" w:hAnsi="Times New Roman" w:cs="Times New Roman"/>
          <w:b/>
          <w:sz w:val="20"/>
        </w:rPr>
        <w:t>.</w:t>
      </w:r>
    </w:p>
    <w:p w14:paraId="7702A45E" w14:textId="4B0A1D3E" w:rsidR="002A632F" w:rsidRPr="002324F7" w:rsidRDefault="00A7782C" w:rsidP="002A632F">
      <w:pPr>
        <w:spacing w:after="120"/>
        <w:rPr>
          <w:rFonts w:ascii="Times New Roman" w:hAnsi="Times New Roman" w:cs="Times New Roman"/>
          <w:b/>
          <w:sz w:val="16"/>
          <w:szCs w:val="18"/>
        </w:rPr>
      </w:pPr>
      <w:bookmarkStart w:id="9" w:name="OLE_LINK15"/>
      <w:bookmarkStart w:id="10" w:name="OLE_LINK16"/>
      <w:r w:rsidRPr="002324F7">
        <w:rPr>
          <w:rFonts w:ascii="Times New Roman" w:eastAsia="SimSun" w:hAnsi="Times New Roman" w:cs="Times New Roman"/>
          <w:b/>
          <w:sz w:val="20"/>
          <w:szCs w:val="21"/>
        </w:rPr>
        <w:t>P</w:t>
      </w:r>
      <w:r w:rsidR="000C2DC2" w:rsidRPr="002324F7">
        <w:rPr>
          <w:rFonts w:ascii="Times New Roman" w:eastAsia="SimSun" w:hAnsi="Times New Roman" w:cs="Times New Roman"/>
          <w:b/>
          <w:sz w:val="20"/>
          <w:szCs w:val="21"/>
        </w:rPr>
        <w:t xml:space="preserve">roposal </w:t>
      </w:r>
      <w:r w:rsidR="00B47401" w:rsidRPr="002324F7">
        <w:rPr>
          <w:rFonts w:ascii="Times New Roman" w:eastAsia="SimSun" w:hAnsi="Times New Roman" w:cs="Times New Roman"/>
          <w:b/>
          <w:sz w:val="20"/>
          <w:szCs w:val="21"/>
        </w:rPr>
        <w:t>2</w:t>
      </w:r>
      <w:r w:rsidRPr="002324F7">
        <w:rPr>
          <w:rFonts w:ascii="Times New Roman" w:eastAsia="SimSun" w:hAnsi="Times New Roman" w:cs="Times New Roman"/>
          <w:b/>
          <w:sz w:val="20"/>
          <w:szCs w:val="21"/>
        </w:rPr>
        <w:t xml:space="preserve">: </w:t>
      </w:r>
      <w:r w:rsidR="00356420" w:rsidRPr="002324F7">
        <w:rPr>
          <w:rFonts w:ascii="Times New Roman" w:eastAsia="Arial Unicode MS" w:hAnsi="Times New Roman" w:cs="Times New Roman"/>
          <w:b/>
          <w:sz w:val="20"/>
        </w:rPr>
        <w:t>The legacy DRX formula involving modulo operation is replaced with its equivalent expression involving floor operations instead</w:t>
      </w:r>
      <w:r w:rsidR="002A632F" w:rsidRPr="002324F7">
        <w:rPr>
          <w:rFonts w:ascii="Times New Roman" w:hAnsi="Times New Roman" w:cs="Times New Roman"/>
          <w:b/>
          <w:sz w:val="20"/>
        </w:rPr>
        <w:t>.</w:t>
      </w:r>
    </w:p>
    <w:bookmarkEnd w:id="9"/>
    <w:bookmarkEnd w:id="10"/>
    <w:p w14:paraId="1D30FAC3" w14:textId="77777777" w:rsidR="00160783" w:rsidRDefault="00160783" w:rsidP="004D1BDF">
      <w:pPr>
        <w:pStyle w:val="Heading1"/>
        <w:spacing w:before="0" w:after="0"/>
        <w:jc w:val="both"/>
      </w:pPr>
      <w:r>
        <w:rPr>
          <w:rFonts w:hint="eastAsia"/>
        </w:rPr>
        <w:t>Conclusion</w:t>
      </w:r>
    </w:p>
    <w:p w14:paraId="12CE408D" w14:textId="5C3CB8E9" w:rsidR="00F57D3E" w:rsidRPr="00F57D3E" w:rsidRDefault="00F57D3E" w:rsidP="00F57D3E">
      <w:pPr>
        <w:widowControl/>
        <w:autoSpaceDE w:val="0"/>
        <w:autoSpaceDN w:val="0"/>
        <w:spacing w:after="120"/>
        <w:jc w:val="left"/>
        <w:rPr>
          <w:rFonts w:ascii="Times New Roman" w:eastAsia="Arial Unicode MS" w:hAnsi="Times New Roman" w:cs="Times New Roman"/>
          <w:sz w:val="20"/>
        </w:rPr>
      </w:pPr>
      <w:r w:rsidRPr="00F57D3E">
        <w:rPr>
          <w:rFonts w:ascii="Times New Roman" w:eastAsia="Arial Unicode MS" w:hAnsi="Times New Roman" w:cs="Times New Roman"/>
          <w:sz w:val="20"/>
        </w:rPr>
        <w:t>According to the analysis in section 2, we have the following observations and proposals:</w:t>
      </w:r>
    </w:p>
    <w:p w14:paraId="225F8F26" w14:textId="77777777" w:rsidR="002324F7" w:rsidRPr="002324F7" w:rsidRDefault="002324F7" w:rsidP="002324F7">
      <w:pPr>
        <w:pStyle w:val="BodyText"/>
        <w:rPr>
          <w:rFonts w:ascii="Times New Roman" w:eastAsia="Arial Unicode MS" w:hAnsi="Times New Roman" w:cs="Times New Roman"/>
          <w:b/>
          <w:bCs/>
          <w:sz w:val="20"/>
        </w:rPr>
      </w:pPr>
      <w:r w:rsidRPr="002324F7">
        <w:rPr>
          <w:rFonts w:ascii="Times New Roman" w:eastAsia="Arial Unicode MS" w:hAnsi="Times New Roman" w:cs="Times New Roman" w:hint="eastAsia"/>
          <w:b/>
          <w:bCs/>
          <w:sz w:val="20"/>
        </w:rPr>
        <w:t>Ob</w:t>
      </w:r>
      <w:r w:rsidRPr="002324F7">
        <w:rPr>
          <w:rFonts w:ascii="Times New Roman" w:eastAsia="Arial Unicode MS" w:hAnsi="Times New Roman" w:cs="Times New Roman"/>
          <w:b/>
          <w:bCs/>
          <w:sz w:val="20"/>
        </w:rPr>
        <w:t xml:space="preserve">servation 1: Both </w:t>
      </w:r>
      <w:r w:rsidRPr="002324F7">
        <w:rPr>
          <w:rFonts w:ascii="Times New Roman" w:eastAsia="Arial Unicode MS" w:hAnsi="Times New Roman" w:cs="Times New Roman"/>
          <w:b/>
          <w:sz w:val="20"/>
        </w:rPr>
        <w:t>p</w:t>
      </w:r>
      <w:r w:rsidRPr="002324F7">
        <w:rPr>
          <w:rFonts w:ascii="Times New Roman" w:eastAsia="Arial Unicode MS" w:hAnsi="Times New Roman" w:cs="Times New Roman" w:hint="eastAsia"/>
          <w:b/>
          <w:sz w:val="20"/>
        </w:rPr>
        <w:t>re</w:t>
      </w:r>
      <w:r w:rsidRPr="002324F7">
        <w:rPr>
          <w:rFonts w:ascii="Times New Roman" w:eastAsia="Arial Unicode MS" w:hAnsi="Times New Roman" w:cs="Times New Roman"/>
          <w:b/>
          <w:sz w:val="20"/>
        </w:rPr>
        <w:t>-configuring multiple start offsets and pre-configuring d</w:t>
      </w:r>
      <w:r w:rsidRPr="002324F7">
        <w:rPr>
          <w:rFonts w:ascii="Times New Roman" w:eastAsia="Arial Unicode MS" w:hAnsi="Times New Roman" w:cs="Times New Roman" w:hint="eastAsia"/>
          <w:b/>
          <w:sz w:val="20"/>
        </w:rPr>
        <w:t>ifferent</w:t>
      </w:r>
      <w:r w:rsidRPr="002324F7">
        <w:rPr>
          <w:rFonts w:ascii="Times New Roman" w:eastAsia="Arial Unicode MS" w:hAnsi="Times New Roman" w:cs="Times New Roman"/>
          <w:b/>
          <w:sz w:val="20"/>
        </w:rPr>
        <w:t xml:space="preserve"> DRX cycles in one round requires a large number of configurations to match different non-integer DRX cycles.</w:t>
      </w:r>
    </w:p>
    <w:p w14:paraId="6741A99C" w14:textId="77777777" w:rsidR="002324F7" w:rsidRPr="002324F7" w:rsidRDefault="002324F7" w:rsidP="002324F7">
      <w:pPr>
        <w:pStyle w:val="BodyText"/>
        <w:rPr>
          <w:rFonts w:ascii="Times New Roman" w:eastAsia="Arial Unicode MS" w:hAnsi="Times New Roman" w:cs="Times New Roman"/>
          <w:b/>
          <w:sz w:val="20"/>
        </w:rPr>
      </w:pPr>
      <w:r w:rsidRPr="002324F7">
        <w:rPr>
          <w:rFonts w:ascii="Times New Roman" w:eastAsia="Arial Unicode MS" w:hAnsi="Times New Roman" w:cs="Times New Roman"/>
          <w:b/>
          <w:sz w:val="20"/>
        </w:rPr>
        <w:t>O</w:t>
      </w:r>
      <w:r w:rsidRPr="002324F7">
        <w:rPr>
          <w:rFonts w:ascii="Times New Roman" w:eastAsia="Arial Unicode MS" w:hAnsi="Times New Roman" w:cs="Times New Roman" w:hint="eastAsia"/>
          <w:b/>
          <w:sz w:val="20"/>
        </w:rPr>
        <w:t>bservation 2: Both</w:t>
      </w:r>
      <w:r w:rsidRPr="002324F7">
        <w:rPr>
          <w:rFonts w:ascii="Times New Roman" w:eastAsia="Arial Unicode MS" w:hAnsi="Times New Roman" w:cs="Times New Roman"/>
          <w:b/>
          <w:sz w:val="20"/>
        </w:rPr>
        <w:t xml:space="preserve"> pre-configuring multiple start offsets and pre-configuring d</w:t>
      </w:r>
      <w:r w:rsidRPr="002324F7">
        <w:rPr>
          <w:rFonts w:ascii="Times New Roman" w:eastAsia="Arial Unicode MS" w:hAnsi="Times New Roman" w:cs="Times New Roman" w:hint="eastAsia"/>
          <w:b/>
          <w:sz w:val="20"/>
        </w:rPr>
        <w:t>ifferent</w:t>
      </w:r>
      <w:r w:rsidRPr="002324F7">
        <w:rPr>
          <w:rFonts w:ascii="Times New Roman" w:eastAsia="Arial Unicode MS" w:hAnsi="Times New Roman" w:cs="Times New Roman"/>
          <w:b/>
          <w:sz w:val="20"/>
        </w:rPr>
        <w:t xml:space="preserve"> DRX cycles in one round cannot guarantee to work for any kind of non-integer periodicity</w:t>
      </w:r>
      <w:r w:rsidRPr="002324F7">
        <w:rPr>
          <w:rFonts w:ascii="Times New Roman" w:eastAsia="Arial Unicode MS" w:hAnsi="Times New Roman" w:cs="Times New Roman" w:hint="eastAsia"/>
          <w:b/>
          <w:sz w:val="20"/>
        </w:rPr>
        <w:t>. It is not really future-proof.</w:t>
      </w:r>
    </w:p>
    <w:p w14:paraId="7CCCFCAF" w14:textId="77777777" w:rsidR="002324F7" w:rsidRPr="002324F7" w:rsidRDefault="002324F7" w:rsidP="002324F7">
      <w:pPr>
        <w:pStyle w:val="BodyText"/>
        <w:rPr>
          <w:rFonts w:ascii="Times New Roman" w:eastAsia="Arial Unicode MS" w:hAnsi="Times New Roman" w:cs="Times New Roman"/>
          <w:b/>
          <w:sz w:val="20"/>
        </w:rPr>
      </w:pPr>
      <w:r w:rsidRPr="002324F7">
        <w:rPr>
          <w:rFonts w:ascii="Times New Roman" w:eastAsia="Arial Unicode MS" w:hAnsi="Times New Roman" w:cs="Times New Roman"/>
          <w:b/>
          <w:sz w:val="20"/>
        </w:rPr>
        <w:t>O</w:t>
      </w:r>
      <w:r w:rsidRPr="002324F7">
        <w:rPr>
          <w:rFonts w:ascii="Times New Roman" w:eastAsia="Arial Unicode MS" w:hAnsi="Times New Roman" w:cs="Times New Roman" w:hint="eastAsia"/>
          <w:b/>
          <w:sz w:val="20"/>
        </w:rPr>
        <w:t xml:space="preserve">bservation </w:t>
      </w:r>
      <w:r w:rsidRPr="002324F7">
        <w:rPr>
          <w:rFonts w:ascii="Times New Roman" w:eastAsia="Arial Unicode MS" w:hAnsi="Times New Roman" w:cs="Times New Roman"/>
          <w:b/>
          <w:sz w:val="20"/>
        </w:rPr>
        <w:t>3</w:t>
      </w:r>
      <w:r w:rsidRPr="002324F7">
        <w:rPr>
          <w:rFonts w:ascii="Times New Roman" w:eastAsia="Arial Unicode MS" w:hAnsi="Times New Roman" w:cs="Times New Roman" w:hint="eastAsia"/>
          <w:b/>
          <w:sz w:val="20"/>
        </w:rPr>
        <w:t xml:space="preserve">: </w:t>
      </w:r>
      <w:r w:rsidRPr="002324F7">
        <w:rPr>
          <w:rFonts w:ascii="Times New Roman" w:eastAsia="Arial Unicode MS" w:hAnsi="Times New Roman" w:cs="Times New Roman"/>
          <w:b/>
          <w:sz w:val="20"/>
        </w:rPr>
        <w:t xml:space="preserve">Replacing the legacy DRX formula involving modulo operation with its equivalent floor-based expression and configuring </w:t>
      </w:r>
      <w:proofErr w:type="spellStart"/>
      <w:r w:rsidRPr="002324F7">
        <w:rPr>
          <w:rFonts w:ascii="Times New Roman" w:hAnsi="Times New Roman" w:cs="Times New Roman"/>
          <w:b/>
          <w:i/>
          <w:sz w:val="20"/>
          <w:szCs w:val="21"/>
        </w:rPr>
        <w:t>drx-LongCycle</w:t>
      </w:r>
      <w:proofErr w:type="spellEnd"/>
      <w:r w:rsidRPr="002324F7">
        <w:rPr>
          <w:rFonts w:ascii="Times New Roman" w:hAnsi="Times New Roman" w:cs="Times New Roman"/>
          <w:b/>
          <w:sz w:val="20"/>
          <w:szCs w:val="21"/>
        </w:rPr>
        <w:t xml:space="preserve"> and </w:t>
      </w:r>
      <w:proofErr w:type="spellStart"/>
      <w:r w:rsidRPr="002324F7">
        <w:rPr>
          <w:rFonts w:ascii="Times New Roman" w:hAnsi="Times New Roman" w:cs="Times New Roman"/>
          <w:b/>
          <w:i/>
          <w:iCs/>
          <w:color w:val="000000" w:themeColor="text1"/>
          <w:sz w:val="20"/>
          <w:szCs w:val="21"/>
        </w:rPr>
        <w:t>drx-ShortCycle</w:t>
      </w:r>
      <w:proofErr w:type="spellEnd"/>
      <w:r w:rsidRPr="002324F7">
        <w:rPr>
          <w:rFonts w:ascii="Times New Roman" w:hAnsi="Times New Roman" w:cs="Times New Roman"/>
          <w:b/>
          <w:sz w:val="20"/>
          <w:szCs w:val="21"/>
        </w:rPr>
        <w:t xml:space="preserve"> in rationale numbers</w:t>
      </w:r>
      <w:r w:rsidRPr="002324F7">
        <w:rPr>
          <w:rFonts w:ascii="Times New Roman" w:eastAsia="Arial Unicode MS" w:hAnsi="Times New Roman" w:cs="Times New Roman" w:hint="eastAsia"/>
          <w:b/>
          <w:sz w:val="20"/>
        </w:rPr>
        <w:t xml:space="preserve"> </w:t>
      </w:r>
      <w:r w:rsidRPr="002324F7">
        <w:rPr>
          <w:rFonts w:ascii="Times New Roman" w:eastAsia="Arial Unicode MS" w:hAnsi="Times New Roman" w:cs="Times New Roman"/>
          <w:b/>
          <w:sz w:val="20"/>
        </w:rPr>
        <w:t>solves the potential rounding ambiguity issue from different implementations.</w:t>
      </w:r>
    </w:p>
    <w:p w14:paraId="777BB482" w14:textId="77777777" w:rsidR="00F0657D" w:rsidRPr="002324F7" w:rsidRDefault="00F0657D" w:rsidP="00F0657D">
      <w:pPr>
        <w:spacing w:after="120"/>
        <w:rPr>
          <w:rFonts w:ascii="Times New Roman" w:hAnsi="Times New Roman" w:cs="Times New Roman"/>
          <w:sz w:val="20"/>
          <w:szCs w:val="21"/>
        </w:rPr>
      </w:pPr>
      <w:r w:rsidRPr="002324F7">
        <w:rPr>
          <w:rFonts w:ascii="Times New Roman" w:eastAsia="SimSun" w:hAnsi="Times New Roman" w:cs="Times New Roman"/>
          <w:b/>
          <w:sz w:val="20"/>
          <w:szCs w:val="21"/>
        </w:rPr>
        <w:t>P</w:t>
      </w:r>
      <w:r w:rsidRPr="002324F7">
        <w:rPr>
          <w:rFonts w:ascii="Times New Roman" w:eastAsia="SimSun" w:hAnsi="Times New Roman" w:cs="Times New Roman" w:hint="eastAsia"/>
          <w:b/>
          <w:sz w:val="20"/>
          <w:szCs w:val="21"/>
        </w:rPr>
        <w:t xml:space="preserve">roposal 1: </w:t>
      </w:r>
      <w:proofErr w:type="spellStart"/>
      <w:r w:rsidRPr="002324F7">
        <w:rPr>
          <w:rFonts w:ascii="Times New Roman" w:hAnsi="Times New Roman" w:cs="Times New Roman"/>
          <w:b/>
          <w:i/>
          <w:sz w:val="20"/>
          <w:szCs w:val="21"/>
        </w:rPr>
        <w:t>drx-LongCycle</w:t>
      </w:r>
      <w:proofErr w:type="spellEnd"/>
      <w:r w:rsidRPr="002324F7">
        <w:rPr>
          <w:rFonts w:ascii="Times New Roman" w:hAnsi="Times New Roman" w:cs="Times New Roman"/>
          <w:b/>
          <w:sz w:val="20"/>
          <w:szCs w:val="21"/>
        </w:rPr>
        <w:t xml:space="preserve"> and </w:t>
      </w:r>
      <w:proofErr w:type="spellStart"/>
      <w:r w:rsidRPr="002324F7">
        <w:rPr>
          <w:rFonts w:ascii="Times New Roman" w:hAnsi="Times New Roman" w:cs="Times New Roman"/>
          <w:b/>
          <w:i/>
          <w:iCs/>
          <w:color w:val="000000" w:themeColor="text1"/>
          <w:sz w:val="20"/>
          <w:szCs w:val="21"/>
        </w:rPr>
        <w:t>drx-ShortCycle</w:t>
      </w:r>
      <w:proofErr w:type="spellEnd"/>
      <w:r w:rsidRPr="002324F7">
        <w:rPr>
          <w:rFonts w:ascii="Times New Roman" w:hAnsi="Times New Roman" w:cs="Times New Roman"/>
          <w:b/>
          <w:sz w:val="20"/>
          <w:szCs w:val="21"/>
        </w:rPr>
        <w:t xml:space="preserve"> are configured in rationale numbers</w:t>
      </w:r>
      <w:r w:rsidRPr="002324F7">
        <w:rPr>
          <w:rFonts w:ascii="Times New Roman" w:eastAsia="Arial Unicode MS" w:hAnsi="Times New Roman" w:cs="Times New Roman"/>
          <w:b/>
          <w:sz w:val="20"/>
        </w:rPr>
        <w:t>.</w:t>
      </w:r>
    </w:p>
    <w:p w14:paraId="5FC8D829" w14:textId="77777777" w:rsidR="00F0657D" w:rsidRPr="002324F7" w:rsidRDefault="00F0657D" w:rsidP="00F0657D">
      <w:pPr>
        <w:spacing w:after="120"/>
        <w:rPr>
          <w:rFonts w:ascii="Times New Roman" w:hAnsi="Times New Roman" w:cs="Times New Roman"/>
          <w:b/>
          <w:sz w:val="16"/>
          <w:szCs w:val="18"/>
        </w:rPr>
      </w:pPr>
      <w:r w:rsidRPr="002324F7">
        <w:rPr>
          <w:rFonts w:ascii="Times New Roman" w:eastAsia="SimSun" w:hAnsi="Times New Roman" w:cs="Times New Roman"/>
          <w:b/>
          <w:sz w:val="20"/>
          <w:szCs w:val="21"/>
        </w:rPr>
        <w:t xml:space="preserve">Proposal 2: </w:t>
      </w:r>
      <w:r w:rsidRPr="002324F7">
        <w:rPr>
          <w:rFonts w:ascii="Times New Roman" w:eastAsia="Arial Unicode MS" w:hAnsi="Times New Roman" w:cs="Times New Roman"/>
          <w:b/>
          <w:sz w:val="20"/>
        </w:rPr>
        <w:t>The legacy DRX formula involving modulo operation is replaced with its equivalent expression involving floor operations instead</w:t>
      </w:r>
      <w:r w:rsidRPr="002324F7">
        <w:rPr>
          <w:rFonts w:ascii="Times New Roman" w:hAnsi="Times New Roman" w:cs="Times New Roman"/>
          <w:b/>
          <w:sz w:val="20"/>
        </w:rPr>
        <w:t>.</w:t>
      </w:r>
    </w:p>
    <w:p w14:paraId="32443E1D" w14:textId="77777777" w:rsidR="00160783" w:rsidRDefault="00160783" w:rsidP="00160783">
      <w:pPr>
        <w:pStyle w:val="Heading1"/>
        <w:jc w:val="both"/>
      </w:pPr>
      <w:bookmarkStart w:id="11" w:name="_Reference"/>
      <w:bookmarkEnd w:id="11"/>
      <w:r>
        <w:rPr>
          <w:rFonts w:hint="eastAsia"/>
        </w:rPr>
        <w:t>Reference</w:t>
      </w:r>
    </w:p>
    <w:p w14:paraId="7F0FBE37" w14:textId="68F795FC" w:rsidR="00130B86" w:rsidRPr="004D1BDF" w:rsidRDefault="001E4683" w:rsidP="000609BE">
      <w:pPr>
        <w:pStyle w:val="BodyText"/>
        <w:numPr>
          <w:ilvl w:val="0"/>
          <w:numId w:val="11"/>
        </w:numPr>
      </w:pPr>
      <w:bookmarkStart w:id="12" w:name="_Ref126333603"/>
      <w:r>
        <w:rPr>
          <w:rFonts w:ascii="Times New Roman" w:hAnsi="Times New Roman" w:cs="Times New Roman" w:hint="eastAsia"/>
        </w:rPr>
        <w:t>RP-223502,</w:t>
      </w:r>
      <w:r w:rsidRPr="001E4683">
        <w:rPr>
          <w:rFonts w:ascii="Times New Roman" w:hAnsi="Times New Roman" w:cs="Times New Roman"/>
        </w:rPr>
        <w:t xml:space="preserve"> New WID on XR Enhancements for NR</w:t>
      </w:r>
      <w:r w:rsidRPr="001E4683">
        <w:rPr>
          <w:rFonts w:ascii="Times New Roman" w:hAnsi="Times New Roman" w:cs="Times New Roman" w:hint="eastAsia"/>
        </w:rPr>
        <w:t>,</w:t>
      </w:r>
      <w:r w:rsidRPr="001E4683">
        <w:rPr>
          <w:rFonts w:ascii="Times New Roman" w:hAnsi="Times New Roman" w:cs="Times New Roman"/>
        </w:rPr>
        <w:t xml:space="preserve"> Nokia, Qualcomm</w:t>
      </w:r>
      <w:r w:rsidRPr="001E4683">
        <w:rPr>
          <w:rFonts w:ascii="Times New Roman" w:hAnsi="Times New Roman" w:cs="Times New Roman" w:hint="eastAsia"/>
        </w:rPr>
        <w:t>,</w:t>
      </w:r>
      <w:r w:rsidRPr="001E4683">
        <w:rPr>
          <w:rFonts w:ascii="Times New Roman" w:hAnsi="Times New Roman" w:cs="Times New Roman"/>
        </w:rPr>
        <w:t xml:space="preserve"> RAN#98-e</w:t>
      </w:r>
      <w:r w:rsidRPr="001E4683">
        <w:rPr>
          <w:rFonts w:ascii="Times New Roman" w:hAnsi="Times New Roman" w:cs="Times New Roman" w:hint="eastAsia"/>
        </w:rPr>
        <w:t>,</w:t>
      </w:r>
      <w:r w:rsidRPr="001E4683">
        <w:rPr>
          <w:rFonts w:ascii="Times New Roman" w:hAnsi="Times New Roman" w:cs="Times New Roman"/>
        </w:rPr>
        <w:t xml:space="preserve"> December 12-16, 2022</w:t>
      </w:r>
      <w:bookmarkEnd w:id="12"/>
    </w:p>
    <w:p w14:paraId="70B77EF2" w14:textId="0E51794C" w:rsidR="002044BA" w:rsidRPr="004D1BDF" w:rsidRDefault="002044BA" w:rsidP="00A11C9D">
      <w:pPr>
        <w:pStyle w:val="BodyText"/>
        <w:numPr>
          <w:ilvl w:val="0"/>
          <w:numId w:val="11"/>
        </w:numPr>
        <w:rPr>
          <w:rFonts w:ascii="Times New Roman" w:hAnsi="Times New Roman" w:cs="Times New Roman"/>
        </w:rPr>
      </w:pPr>
      <w:bookmarkStart w:id="13" w:name="_Ref127279378"/>
      <w:r w:rsidRPr="004D1BDF">
        <w:rPr>
          <w:rFonts w:ascii="Times New Roman" w:hAnsi="Times New Roman" w:cs="Times New Roman"/>
        </w:rPr>
        <w:t>TR 38.835 v1.0.0</w:t>
      </w:r>
      <w:r w:rsidR="00A11C9D" w:rsidRPr="004D1BDF">
        <w:rPr>
          <w:rFonts w:ascii="Times New Roman" w:hAnsi="Times New Roman" w:cs="Times New Roman"/>
        </w:rPr>
        <w:t>, NR; Study on XR enhancements for NR (Release 18)</w:t>
      </w:r>
      <w:bookmarkEnd w:id="13"/>
      <w:r w:rsidRPr="004D1BDF">
        <w:rPr>
          <w:rFonts w:ascii="Times New Roman" w:hAnsi="Times New Roman" w:cs="Times New Roman"/>
        </w:rPr>
        <w:t xml:space="preserve"> </w:t>
      </w:r>
    </w:p>
    <w:p w14:paraId="54E395C7" w14:textId="6E295B8C" w:rsidR="00B06E6B" w:rsidRDefault="00B06E6B" w:rsidP="00B06E6B">
      <w:pPr>
        <w:pStyle w:val="BodyText"/>
        <w:numPr>
          <w:ilvl w:val="0"/>
          <w:numId w:val="11"/>
        </w:numPr>
        <w:rPr>
          <w:rFonts w:ascii="Times New Roman" w:hAnsi="Times New Roman" w:cs="Times New Roman"/>
        </w:rPr>
      </w:pPr>
      <w:bookmarkStart w:id="14" w:name="_Ref127265613"/>
      <w:bookmarkStart w:id="15" w:name="_Ref126339149"/>
      <w:r>
        <w:rPr>
          <w:rFonts w:ascii="Times New Roman" w:hAnsi="Times New Roman" w:cs="Times New Roman"/>
        </w:rPr>
        <w:t xml:space="preserve">R2-22111809, </w:t>
      </w:r>
      <w:r w:rsidRPr="00B06E6B">
        <w:rPr>
          <w:rFonts w:ascii="Times New Roman" w:hAnsi="Times New Roman" w:cs="Times New Roman"/>
        </w:rPr>
        <w:t>DRX enhancements for XR</w:t>
      </w:r>
      <w:r>
        <w:rPr>
          <w:rFonts w:ascii="Times New Roman" w:hAnsi="Times New Roman" w:cs="Times New Roman"/>
        </w:rPr>
        <w:t>, Qualcomm</w:t>
      </w:r>
      <w:bookmarkEnd w:id="14"/>
    </w:p>
    <w:p w14:paraId="3D332543" w14:textId="48ED5906" w:rsidR="00B06E6B" w:rsidRDefault="00B06E6B" w:rsidP="00B06E6B">
      <w:pPr>
        <w:pStyle w:val="BodyText"/>
        <w:numPr>
          <w:ilvl w:val="0"/>
          <w:numId w:val="11"/>
        </w:numPr>
        <w:rPr>
          <w:rFonts w:ascii="Times New Roman" w:hAnsi="Times New Roman" w:cs="Times New Roman"/>
        </w:rPr>
      </w:pPr>
      <w:r>
        <w:rPr>
          <w:rFonts w:ascii="Times New Roman" w:hAnsi="Times New Roman" w:cs="Times New Roman"/>
        </w:rPr>
        <w:t xml:space="preserve">R2-2211529, </w:t>
      </w:r>
      <w:r w:rsidRPr="00B06E6B">
        <w:rPr>
          <w:rFonts w:ascii="Times New Roman" w:hAnsi="Times New Roman" w:cs="Times New Roman"/>
        </w:rPr>
        <w:t>DRX enhancements for XR</w:t>
      </w:r>
      <w:r>
        <w:rPr>
          <w:rFonts w:ascii="Times New Roman" w:hAnsi="Times New Roman" w:cs="Times New Roman"/>
        </w:rPr>
        <w:t xml:space="preserve">, ZTE Corporation, </w:t>
      </w:r>
      <w:proofErr w:type="spellStart"/>
      <w:r>
        <w:rPr>
          <w:rFonts w:ascii="Times New Roman" w:hAnsi="Times New Roman" w:cs="Times New Roman"/>
        </w:rPr>
        <w:t>Sanechips</w:t>
      </w:r>
      <w:proofErr w:type="spellEnd"/>
    </w:p>
    <w:p w14:paraId="5EF70244" w14:textId="42A14106" w:rsidR="00B06E6B" w:rsidRPr="00B06E6B" w:rsidRDefault="00B06E6B" w:rsidP="00B06E6B">
      <w:pPr>
        <w:pStyle w:val="BodyText"/>
        <w:numPr>
          <w:ilvl w:val="0"/>
          <w:numId w:val="11"/>
        </w:numPr>
        <w:rPr>
          <w:rFonts w:ascii="Times New Roman" w:hAnsi="Times New Roman" w:cs="Times New Roman"/>
        </w:rPr>
      </w:pPr>
      <w:r>
        <w:rPr>
          <w:rFonts w:ascii="Times New Roman" w:hAnsi="Times New Roman" w:cs="Times New Roman"/>
        </w:rPr>
        <w:t xml:space="preserve">R2-2211715, </w:t>
      </w:r>
      <w:r w:rsidRPr="00B06E6B">
        <w:rPr>
          <w:rFonts w:ascii="Times New Roman" w:hAnsi="Times New Roman" w:cs="Times New Roman"/>
        </w:rPr>
        <w:t>DRX Enhancements for XR</w:t>
      </w:r>
      <w:r>
        <w:rPr>
          <w:rFonts w:ascii="Times New Roman" w:hAnsi="Times New Roman" w:cs="Times New Roman"/>
        </w:rPr>
        <w:t>, Apple</w:t>
      </w:r>
    </w:p>
    <w:p w14:paraId="1A014276" w14:textId="3BC60277" w:rsidR="001D2E2A" w:rsidRPr="00B47401" w:rsidRDefault="00611F76" w:rsidP="000609BE">
      <w:pPr>
        <w:pStyle w:val="BodyText"/>
        <w:numPr>
          <w:ilvl w:val="0"/>
          <w:numId w:val="11"/>
        </w:numPr>
        <w:rPr>
          <w:rFonts w:ascii="Times New Roman" w:hAnsi="Times New Roman" w:cs="Times New Roman"/>
        </w:rPr>
      </w:pPr>
      <w:bookmarkStart w:id="16" w:name="_Ref127267576"/>
      <w:r w:rsidRPr="00B47401">
        <w:rPr>
          <w:rFonts w:ascii="Times New Roman" w:hAnsi="Times New Roman" w:cs="Times New Roman"/>
        </w:rPr>
        <w:t>R2-2211860,</w:t>
      </w:r>
      <w:r w:rsidRPr="000609BE">
        <w:rPr>
          <w:rFonts w:ascii="Times New Roman" w:hAnsi="Times New Roman" w:cs="Times New Roman"/>
        </w:rPr>
        <w:t xml:space="preserve"> C-DRX enhancements for XR, MediaTek Inc., </w:t>
      </w:r>
      <w:r w:rsidRPr="00B47401">
        <w:rPr>
          <w:rFonts w:ascii="Times New Roman" w:hAnsi="Times New Roman" w:cs="Times New Roman"/>
        </w:rPr>
        <w:t>RAN2#120</w:t>
      </w:r>
      <w:bookmarkEnd w:id="15"/>
      <w:bookmarkEnd w:id="16"/>
    </w:p>
    <w:p w14:paraId="3D5F73B9" w14:textId="7A5A369C" w:rsidR="007B2D79" w:rsidRDefault="007B2D79" w:rsidP="000609BE">
      <w:pPr>
        <w:pStyle w:val="BodyText"/>
        <w:numPr>
          <w:ilvl w:val="0"/>
          <w:numId w:val="11"/>
        </w:numPr>
        <w:rPr>
          <w:rFonts w:ascii="Times New Roman" w:hAnsi="Times New Roman" w:cs="Times New Roman"/>
        </w:rPr>
      </w:pPr>
      <w:bookmarkStart w:id="17" w:name="_Ref126333701"/>
      <w:r w:rsidRPr="00B47401">
        <w:rPr>
          <w:rFonts w:ascii="Times New Roman" w:hAnsi="Times New Roman" w:cs="Times New Roman"/>
        </w:rPr>
        <w:t>R</w:t>
      </w:r>
      <w:r w:rsidR="00611F76" w:rsidRPr="00B47401">
        <w:rPr>
          <w:rFonts w:ascii="Times New Roman" w:hAnsi="Times New Roman" w:cs="Times New Roman"/>
        </w:rPr>
        <w:t>2-2212040, Discussion of DRX enhancement,</w:t>
      </w:r>
      <w:bookmarkStart w:id="18" w:name="OLE_LINK3"/>
      <w:bookmarkStart w:id="19" w:name="OLE_LINK36"/>
      <w:r w:rsidR="00611F76" w:rsidRPr="00B47401">
        <w:rPr>
          <w:rFonts w:ascii="Times New Roman" w:hAnsi="Times New Roman" w:cs="Times New Roman"/>
        </w:rPr>
        <w:t xml:space="preserve"> Lenovo</w:t>
      </w:r>
      <w:bookmarkEnd w:id="18"/>
      <w:bookmarkEnd w:id="19"/>
      <w:r w:rsidR="00611F76" w:rsidRPr="00B47401">
        <w:rPr>
          <w:rFonts w:ascii="Times New Roman" w:hAnsi="Times New Roman" w:cs="Times New Roman"/>
        </w:rPr>
        <w:t>, RAN2#120</w:t>
      </w:r>
      <w:bookmarkEnd w:id="17"/>
    </w:p>
    <w:p w14:paraId="033F22B0" w14:textId="61DAB692" w:rsidR="00B06E6B" w:rsidRDefault="00B06E6B" w:rsidP="00B06E6B">
      <w:pPr>
        <w:pStyle w:val="BodyText"/>
        <w:numPr>
          <w:ilvl w:val="0"/>
          <w:numId w:val="11"/>
        </w:numPr>
        <w:rPr>
          <w:rFonts w:ascii="Times New Roman" w:hAnsi="Times New Roman" w:cs="Times New Roman"/>
        </w:rPr>
      </w:pPr>
      <w:bookmarkStart w:id="20" w:name="_Ref127267679"/>
      <w:r>
        <w:rPr>
          <w:rFonts w:ascii="Times New Roman" w:hAnsi="Times New Roman" w:cs="Times New Roman"/>
        </w:rPr>
        <w:t xml:space="preserve">R2-2212237, </w:t>
      </w:r>
      <w:r w:rsidRPr="00B06E6B">
        <w:rPr>
          <w:rFonts w:ascii="Times New Roman" w:hAnsi="Times New Roman" w:cs="Times New Roman"/>
        </w:rPr>
        <w:t>Candidate solutions on C-DRX enhancement</w:t>
      </w:r>
      <w:r>
        <w:rPr>
          <w:rFonts w:ascii="Times New Roman" w:hAnsi="Times New Roman" w:cs="Times New Roman"/>
        </w:rPr>
        <w:t>, NEC</w:t>
      </w:r>
      <w:bookmarkEnd w:id="20"/>
    </w:p>
    <w:p w14:paraId="11E7454B" w14:textId="35A2D8FC" w:rsidR="007B2D79" w:rsidRPr="00F57D3E" w:rsidRDefault="001417DC" w:rsidP="004D1BDF">
      <w:pPr>
        <w:pStyle w:val="BodyText"/>
        <w:numPr>
          <w:ilvl w:val="0"/>
          <w:numId w:val="11"/>
        </w:numPr>
        <w:rPr>
          <w:rFonts w:ascii="Times New Roman" w:hAnsi="Times New Roman" w:cs="Times New Roman"/>
        </w:rPr>
      </w:pPr>
      <w:bookmarkStart w:id="21" w:name="_Ref127265617"/>
      <w:r>
        <w:rPr>
          <w:rFonts w:ascii="Times New Roman" w:hAnsi="Times New Roman" w:cs="Times New Roman"/>
        </w:rPr>
        <w:t xml:space="preserve">R2-2212332, </w:t>
      </w:r>
      <w:r w:rsidRPr="00B06E6B">
        <w:rPr>
          <w:rFonts w:ascii="Times New Roman" w:hAnsi="Times New Roman" w:cs="Times New Roman"/>
        </w:rPr>
        <w:t>DRX Enhancement for XR</w:t>
      </w:r>
      <w:r>
        <w:rPr>
          <w:rFonts w:ascii="Times New Roman" w:hAnsi="Times New Roman" w:cs="Times New Roman"/>
        </w:rPr>
        <w:t>, Google Inc.</w:t>
      </w:r>
      <w:bookmarkEnd w:id="21"/>
    </w:p>
    <w:sectPr w:rsidR="007B2D79" w:rsidRPr="00F57D3E" w:rsidSect="00A4698A">
      <w:footerReference w:type="default" r:id="rId9"/>
      <w:pgSz w:w="11906" w:h="16838"/>
      <w:pgMar w:top="1440" w:right="1800" w:bottom="1440" w:left="1800" w:header="709" w:footer="709"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9AFB31" w15:done="0"/>
  <w15:commentEx w15:paraId="70A25485" w15:done="0"/>
  <w15:commentEx w15:paraId="79F2C885" w15:done="0"/>
  <w15:commentEx w15:paraId="71F94656" w15:done="0"/>
  <w15:commentEx w15:paraId="713594BF" w15:done="0"/>
  <w15:commentEx w15:paraId="1A271C43" w15:done="0"/>
  <w15:commentEx w15:paraId="145AF643" w15:done="0"/>
  <w15:commentEx w15:paraId="58E892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7B2AA" w16cex:dateUtc="2023-02-03T08:19:00Z"/>
  <w16cex:commentExtensible w16cex:durableId="2787B725" w16cex:dateUtc="2023-02-03T08:39:00Z"/>
  <w16cex:commentExtensible w16cex:durableId="2787ADC7" w16cex:dateUtc="2023-02-03T07:59:00Z"/>
  <w16cex:commentExtensible w16cex:durableId="2787B007" w16cex:dateUtc="2023-02-03T08:08:00Z"/>
  <w16cex:commentExtensible w16cex:durableId="2787B5B7" w16cex:dateUtc="2023-02-03T08:32:00Z"/>
  <w16cex:commentExtensible w16cex:durableId="2787B670" w16cex:dateUtc="2023-02-03T08:36:00Z"/>
  <w16cex:commentExtensible w16cex:durableId="2787B649" w16cex:dateUtc="2023-02-03T08:32:00Z"/>
  <w16cex:commentExtensible w16cex:durableId="2787B8F3" w16cex:dateUtc="2023-02-03T08: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9AFB31" w16cid:durableId="2787B2AA"/>
  <w16cid:commentId w16cid:paraId="70A25485" w16cid:durableId="2787B725"/>
  <w16cid:commentId w16cid:paraId="79F2C885" w16cid:durableId="2787ADC7"/>
  <w16cid:commentId w16cid:paraId="71F94656" w16cid:durableId="2787B007"/>
  <w16cid:commentId w16cid:paraId="713594BF" w16cid:durableId="2787B5B7"/>
  <w16cid:commentId w16cid:paraId="1A271C43" w16cid:durableId="2787B670"/>
  <w16cid:commentId w16cid:paraId="145AF643" w16cid:durableId="2787B649"/>
  <w16cid:commentId w16cid:paraId="58E892C1" w16cid:durableId="2787B8F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138EED" w14:textId="77777777" w:rsidR="00F65E96" w:rsidRDefault="00F65E96" w:rsidP="001D2E2A">
      <w:r>
        <w:separator/>
      </w:r>
    </w:p>
  </w:endnote>
  <w:endnote w:type="continuationSeparator" w:id="0">
    <w:p w14:paraId="5CF866F1" w14:textId="77777777" w:rsidR="00F65E96" w:rsidRDefault="00F65E96" w:rsidP="001D2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EC903" w14:textId="77777777" w:rsidR="00E161F4" w:rsidRPr="00E161F4" w:rsidRDefault="00E161F4" w:rsidP="00E161F4">
    <w:pPr>
      <w:pStyle w:val="Footer"/>
      <w:framePr w:wrap="around" w:vAnchor="text" w:hAnchor="margin" w:xAlign="center" w:y="1"/>
      <w:rPr>
        <w:rStyle w:val="PageNumber"/>
        <w:rFonts w:ascii="Times New Roman" w:hAnsi="Times New Roman" w:cs="Times New Roman"/>
      </w:rPr>
    </w:pPr>
    <w:r w:rsidRPr="00E161F4">
      <w:rPr>
        <w:rStyle w:val="PageNumber"/>
        <w:rFonts w:ascii="Times New Roman" w:hAnsi="Times New Roman" w:cs="Times New Roman"/>
      </w:rPr>
      <w:fldChar w:fldCharType="begin"/>
    </w:r>
    <w:r w:rsidRPr="00E161F4">
      <w:rPr>
        <w:rStyle w:val="PageNumber"/>
        <w:rFonts w:ascii="Times New Roman" w:hAnsi="Times New Roman" w:cs="Times New Roman"/>
      </w:rPr>
      <w:instrText xml:space="preserve">PAGE  </w:instrText>
    </w:r>
    <w:r w:rsidRPr="00E161F4">
      <w:rPr>
        <w:rStyle w:val="PageNumber"/>
        <w:rFonts w:ascii="Times New Roman" w:hAnsi="Times New Roman" w:cs="Times New Roman"/>
      </w:rPr>
      <w:fldChar w:fldCharType="separate"/>
    </w:r>
    <w:r w:rsidR="000E57CE">
      <w:rPr>
        <w:rStyle w:val="PageNumber"/>
        <w:rFonts w:ascii="Times New Roman" w:hAnsi="Times New Roman" w:cs="Times New Roman"/>
        <w:noProof/>
      </w:rPr>
      <w:t>1</w:t>
    </w:r>
    <w:r w:rsidRPr="00E161F4">
      <w:rPr>
        <w:rStyle w:val="PageNumber"/>
        <w:rFonts w:ascii="Times New Roman" w:hAnsi="Times New Roman" w:cs="Times New Roman"/>
      </w:rPr>
      <w:fldChar w:fldCharType="end"/>
    </w:r>
  </w:p>
  <w:sdt>
    <w:sdtPr>
      <w:id w:val="-1962418817"/>
      <w:docPartObj>
        <w:docPartGallery w:val="Page Numbers (Bottom of Page)"/>
        <w:docPartUnique/>
      </w:docPartObj>
    </w:sdtPr>
    <w:sdtEndPr>
      <w:rPr>
        <w:rFonts w:ascii="Times New Roman" w:hAnsi="Times New Roman" w:cs="Times New Roman"/>
      </w:rPr>
    </w:sdtEndPr>
    <w:sdtContent>
      <w:p w14:paraId="4575FA59" w14:textId="570BE589" w:rsidR="00571345" w:rsidRPr="00E161F4" w:rsidRDefault="00E161F4" w:rsidP="00E161F4">
        <w:pPr>
          <w:pStyle w:val="Footer"/>
          <w:tabs>
            <w:tab w:val="left" w:pos="2552"/>
          </w:tabs>
          <w:rPr>
            <w:rFonts w:ascii="Times New Roman" w:eastAsia="SimSun" w:hAnsi="Times New Roman" w:cs="Times New Roman"/>
          </w:rPr>
        </w:pPr>
        <w:r w:rsidRPr="00E161F4">
          <w:rPr>
            <w:rFonts w:ascii="Times New Roman" w:eastAsia="SimSun" w:hAnsi="Times New Roman" w:cs="Times New Roman"/>
          </w:rPr>
          <w:t>R2-2300226</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24B80F" w14:textId="77777777" w:rsidR="00F65E96" w:rsidRDefault="00F65E96" w:rsidP="001D2E2A">
      <w:r>
        <w:separator/>
      </w:r>
    </w:p>
  </w:footnote>
  <w:footnote w:type="continuationSeparator" w:id="0">
    <w:p w14:paraId="6D376215" w14:textId="77777777" w:rsidR="00F65E96" w:rsidRDefault="00F65E96" w:rsidP="001D2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D05F28"/>
    <w:multiLevelType w:val="hybridMultilevel"/>
    <w:tmpl w:val="1C347C94"/>
    <w:lvl w:ilvl="0" w:tplc="654474B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D037628"/>
    <w:multiLevelType w:val="hybridMultilevel"/>
    <w:tmpl w:val="86B2CDAC"/>
    <w:lvl w:ilvl="0" w:tplc="CE542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27C6EAF"/>
    <w:multiLevelType w:val="hybridMultilevel"/>
    <w:tmpl w:val="F5D2316E"/>
    <w:lvl w:ilvl="0" w:tplc="0409000B">
      <w:start w:val="1"/>
      <w:numFmt w:val="bullet"/>
      <w:lvlText w:val=""/>
      <w:lvlJc w:val="left"/>
      <w:pPr>
        <w:ind w:left="770" w:hanging="360"/>
      </w:pPr>
      <w:rPr>
        <w:rFonts w:ascii="Wingdings" w:hAnsi="Wingding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nsid w:val="450C0EF8"/>
    <w:multiLevelType w:val="hybridMultilevel"/>
    <w:tmpl w:val="5636CF50"/>
    <w:lvl w:ilvl="0" w:tplc="926EF6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4D904696"/>
    <w:multiLevelType w:val="hybridMultilevel"/>
    <w:tmpl w:val="6D40C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9D563B2"/>
    <w:multiLevelType w:val="hybridMultilevel"/>
    <w:tmpl w:val="5128C7D6"/>
    <w:lvl w:ilvl="0" w:tplc="9EBC0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5436CD0"/>
    <w:multiLevelType w:val="hybridMultilevel"/>
    <w:tmpl w:val="76760BAA"/>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A1C626E"/>
    <w:multiLevelType w:val="hybridMultilevel"/>
    <w:tmpl w:val="B386C442"/>
    <w:lvl w:ilvl="0" w:tplc="CC9279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BED18BC"/>
    <w:multiLevelType w:val="multilevel"/>
    <w:tmpl w:val="BAE0A938"/>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6068"/>
        </w:tabs>
        <w:ind w:left="-3517" w:hanging="1304"/>
      </w:pPr>
      <w:rPr>
        <w:rFonts w:hint="default"/>
        <w:b/>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abstractNumId w:val="4"/>
  </w:num>
  <w:num w:numId="2">
    <w:abstractNumId w:val="10"/>
  </w:num>
  <w:num w:numId="3">
    <w:abstractNumId w:val="3"/>
  </w:num>
  <w:num w:numId="4">
    <w:abstractNumId w:val="7"/>
  </w:num>
  <w:num w:numId="5">
    <w:abstractNumId w:val="0"/>
  </w:num>
  <w:num w:numId="6">
    <w:abstractNumId w:val="10"/>
  </w:num>
  <w:num w:numId="7">
    <w:abstractNumId w:val="7"/>
  </w:num>
  <w:num w:numId="8">
    <w:abstractNumId w:val="9"/>
  </w:num>
  <w:num w:numId="9">
    <w:abstractNumId w:val="5"/>
  </w:num>
  <w:num w:numId="10">
    <w:abstractNumId w:val="2"/>
  </w:num>
  <w:num w:numId="11">
    <w:abstractNumId w:val="8"/>
  </w:num>
  <w:num w:numId="12">
    <w:abstractNumId w:val="6"/>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567"/>
    <w:rsid w:val="00000687"/>
    <w:rsid w:val="000035B3"/>
    <w:rsid w:val="00006841"/>
    <w:rsid w:val="00010A62"/>
    <w:rsid w:val="000231AD"/>
    <w:rsid w:val="000371D1"/>
    <w:rsid w:val="00042AA7"/>
    <w:rsid w:val="00046045"/>
    <w:rsid w:val="00053FF9"/>
    <w:rsid w:val="000609BE"/>
    <w:rsid w:val="00062EF8"/>
    <w:rsid w:val="000838A8"/>
    <w:rsid w:val="0009164B"/>
    <w:rsid w:val="000A5A27"/>
    <w:rsid w:val="000B0F1E"/>
    <w:rsid w:val="000B449C"/>
    <w:rsid w:val="000B496A"/>
    <w:rsid w:val="000C2DC2"/>
    <w:rsid w:val="000E57CE"/>
    <w:rsid w:val="000F2EE7"/>
    <w:rsid w:val="000F58FD"/>
    <w:rsid w:val="00101113"/>
    <w:rsid w:val="0011511B"/>
    <w:rsid w:val="001169D7"/>
    <w:rsid w:val="001174EC"/>
    <w:rsid w:val="00117ACA"/>
    <w:rsid w:val="0012126A"/>
    <w:rsid w:val="001225F5"/>
    <w:rsid w:val="00124597"/>
    <w:rsid w:val="00130B86"/>
    <w:rsid w:val="001417DC"/>
    <w:rsid w:val="00142A5C"/>
    <w:rsid w:val="0014485C"/>
    <w:rsid w:val="00153F04"/>
    <w:rsid w:val="00160783"/>
    <w:rsid w:val="00163764"/>
    <w:rsid w:val="00192396"/>
    <w:rsid w:val="001A5CED"/>
    <w:rsid w:val="001A5EFA"/>
    <w:rsid w:val="001A796E"/>
    <w:rsid w:val="001B40ED"/>
    <w:rsid w:val="001C0D2B"/>
    <w:rsid w:val="001C3C54"/>
    <w:rsid w:val="001C3FB1"/>
    <w:rsid w:val="001D1BD4"/>
    <w:rsid w:val="001D2E2A"/>
    <w:rsid w:val="001D51D9"/>
    <w:rsid w:val="001E2586"/>
    <w:rsid w:val="001E2B39"/>
    <w:rsid w:val="001E4683"/>
    <w:rsid w:val="001F4567"/>
    <w:rsid w:val="001F64C2"/>
    <w:rsid w:val="002044BA"/>
    <w:rsid w:val="00223456"/>
    <w:rsid w:val="00232439"/>
    <w:rsid w:val="002324F7"/>
    <w:rsid w:val="00244487"/>
    <w:rsid w:val="0024560A"/>
    <w:rsid w:val="00246516"/>
    <w:rsid w:val="00247DDD"/>
    <w:rsid w:val="00273165"/>
    <w:rsid w:val="00285166"/>
    <w:rsid w:val="00292634"/>
    <w:rsid w:val="002A0FC3"/>
    <w:rsid w:val="002A44CE"/>
    <w:rsid w:val="002A632F"/>
    <w:rsid w:val="002B2077"/>
    <w:rsid w:val="002B3D71"/>
    <w:rsid w:val="002D6741"/>
    <w:rsid w:val="002E45F9"/>
    <w:rsid w:val="002E520D"/>
    <w:rsid w:val="002F7198"/>
    <w:rsid w:val="003017E9"/>
    <w:rsid w:val="003020D5"/>
    <w:rsid w:val="00304215"/>
    <w:rsid w:val="00313AC8"/>
    <w:rsid w:val="003334CB"/>
    <w:rsid w:val="00334701"/>
    <w:rsid w:val="0034506E"/>
    <w:rsid w:val="003500A6"/>
    <w:rsid w:val="00356420"/>
    <w:rsid w:val="003712C7"/>
    <w:rsid w:val="00391670"/>
    <w:rsid w:val="003926AF"/>
    <w:rsid w:val="003A1652"/>
    <w:rsid w:val="003C0C7C"/>
    <w:rsid w:val="003C24B8"/>
    <w:rsid w:val="003D1A9C"/>
    <w:rsid w:val="003E0A62"/>
    <w:rsid w:val="003E28BD"/>
    <w:rsid w:val="003E3732"/>
    <w:rsid w:val="003F0841"/>
    <w:rsid w:val="004025A7"/>
    <w:rsid w:val="004053B5"/>
    <w:rsid w:val="00405667"/>
    <w:rsid w:val="00427884"/>
    <w:rsid w:val="004471CB"/>
    <w:rsid w:val="004621B4"/>
    <w:rsid w:val="004630DD"/>
    <w:rsid w:val="00463410"/>
    <w:rsid w:val="00477039"/>
    <w:rsid w:val="00477D7A"/>
    <w:rsid w:val="00481CEC"/>
    <w:rsid w:val="004868E4"/>
    <w:rsid w:val="004A1C5F"/>
    <w:rsid w:val="004C68F6"/>
    <w:rsid w:val="004D1BDF"/>
    <w:rsid w:val="004D315E"/>
    <w:rsid w:val="004E0266"/>
    <w:rsid w:val="004E387B"/>
    <w:rsid w:val="005000B6"/>
    <w:rsid w:val="00533B33"/>
    <w:rsid w:val="00547762"/>
    <w:rsid w:val="0055196A"/>
    <w:rsid w:val="005528FA"/>
    <w:rsid w:val="00571345"/>
    <w:rsid w:val="005A60FC"/>
    <w:rsid w:val="005B6A5A"/>
    <w:rsid w:val="005B7544"/>
    <w:rsid w:val="005C1C26"/>
    <w:rsid w:val="005C3E81"/>
    <w:rsid w:val="005C7F8C"/>
    <w:rsid w:val="005D3AF6"/>
    <w:rsid w:val="005E42A2"/>
    <w:rsid w:val="00611526"/>
    <w:rsid w:val="00611F76"/>
    <w:rsid w:val="006173E4"/>
    <w:rsid w:val="00622C62"/>
    <w:rsid w:val="0063763A"/>
    <w:rsid w:val="00644BE0"/>
    <w:rsid w:val="00651B4B"/>
    <w:rsid w:val="00661551"/>
    <w:rsid w:val="006A3C46"/>
    <w:rsid w:val="006B5542"/>
    <w:rsid w:val="006C41A0"/>
    <w:rsid w:val="006C57C6"/>
    <w:rsid w:val="006D0322"/>
    <w:rsid w:val="006D0CD3"/>
    <w:rsid w:val="006E4D80"/>
    <w:rsid w:val="00705299"/>
    <w:rsid w:val="00722246"/>
    <w:rsid w:val="00725172"/>
    <w:rsid w:val="00734EC4"/>
    <w:rsid w:val="00742C1F"/>
    <w:rsid w:val="0074304B"/>
    <w:rsid w:val="00750E0A"/>
    <w:rsid w:val="00754BB6"/>
    <w:rsid w:val="00782C82"/>
    <w:rsid w:val="00794001"/>
    <w:rsid w:val="007B2D79"/>
    <w:rsid w:val="007C6330"/>
    <w:rsid w:val="007D78F4"/>
    <w:rsid w:val="008000B9"/>
    <w:rsid w:val="00800E0A"/>
    <w:rsid w:val="00822AA9"/>
    <w:rsid w:val="0082545F"/>
    <w:rsid w:val="0083332E"/>
    <w:rsid w:val="008353BD"/>
    <w:rsid w:val="00844F17"/>
    <w:rsid w:val="0085741F"/>
    <w:rsid w:val="00867758"/>
    <w:rsid w:val="00870AF8"/>
    <w:rsid w:val="00874E26"/>
    <w:rsid w:val="0087588E"/>
    <w:rsid w:val="00887CD2"/>
    <w:rsid w:val="008A4C7F"/>
    <w:rsid w:val="008D074A"/>
    <w:rsid w:val="008D1C9E"/>
    <w:rsid w:val="008D1D2B"/>
    <w:rsid w:val="008E265D"/>
    <w:rsid w:val="008E30D0"/>
    <w:rsid w:val="00900970"/>
    <w:rsid w:val="00904552"/>
    <w:rsid w:val="009078F2"/>
    <w:rsid w:val="00925F93"/>
    <w:rsid w:val="00926BDC"/>
    <w:rsid w:val="00930829"/>
    <w:rsid w:val="0093447B"/>
    <w:rsid w:val="00935FF6"/>
    <w:rsid w:val="00936336"/>
    <w:rsid w:val="00947375"/>
    <w:rsid w:val="0094760B"/>
    <w:rsid w:val="0095061B"/>
    <w:rsid w:val="009524A7"/>
    <w:rsid w:val="009A0A45"/>
    <w:rsid w:val="009C131D"/>
    <w:rsid w:val="009D2165"/>
    <w:rsid w:val="009D3519"/>
    <w:rsid w:val="009F2D21"/>
    <w:rsid w:val="009F4FE7"/>
    <w:rsid w:val="00A058AE"/>
    <w:rsid w:val="00A06BEC"/>
    <w:rsid w:val="00A11C9D"/>
    <w:rsid w:val="00A135C3"/>
    <w:rsid w:val="00A262C3"/>
    <w:rsid w:val="00A31E34"/>
    <w:rsid w:val="00A332B2"/>
    <w:rsid w:val="00A37672"/>
    <w:rsid w:val="00A4698A"/>
    <w:rsid w:val="00A5650E"/>
    <w:rsid w:val="00A57C58"/>
    <w:rsid w:val="00A6100E"/>
    <w:rsid w:val="00A7782C"/>
    <w:rsid w:val="00A9355C"/>
    <w:rsid w:val="00AA6506"/>
    <w:rsid w:val="00AB6A30"/>
    <w:rsid w:val="00AB7ACC"/>
    <w:rsid w:val="00AC0071"/>
    <w:rsid w:val="00AC0763"/>
    <w:rsid w:val="00AC7FFC"/>
    <w:rsid w:val="00AD14BA"/>
    <w:rsid w:val="00AE513E"/>
    <w:rsid w:val="00AF1994"/>
    <w:rsid w:val="00B06E6B"/>
    <w:rsid w:val="00B12FE6"/>
    <w:rsid w:val="00B215C4"/>
    <w:rsid w:val="00B23FC5"/>
    <w:rsid w:val="00B26053"/>
    <w:rsid w:val="00B304C6"/>
    <w:rsid w:val="00B351E4"/>
    <w:rsid w:val="00B47401"/>
    <w:rsid w:val="00B62F0A"/>
    <w:rsid w:val="00B6439E"/>
    <w:rsid w:val="00B64670"/>
    <w:rsid w:val="00B716C7"/>
    <w:rsid w:val="00B8011A"/>
    <w:rsid w:val="00B806A2"/>
    <w:rsid w:val="00B83237"/>
    <w:rsid w:val="00B83636"/>
    <w:rsid w:val="00B8514E"/>
    <w:rsid w:val="00B92751"/>
    <w:rsid w:val="00BA460F"/>
    <w:rsid w:val="00BA6B8C"/>
    <w:rsid w:val="00BA7403"/>
    <w:rsid w:val="00BB3CCC"/>
    <w:rsid w:val="00BC493E"/>
    <w:rsid w:val="00BC7F2A"/>
    <w:rsid w:val="00BD0376"/>
    <w:rsid w:val="00BF6DCA"/>
    <w:rsid w:val="00C00AC6"/>
    <w:rsid w:val="00C01EE1"/>
    <w:rsid w:val="00C131AE"/>
    <w:rsid w:val="00C2151C"/>
    <w:rsid w:val="00C24B3A"/>
    <w:rsid w:val="00C44E2B"/>
    <w:rsid w:val="00C47DD8"/>
    <w:rsid w:val="00C55E74"/>
    <w:rsid w:val="00C85959"/>
    <w:rsid w:val="00C9305A"/>
    <w:rsid w:val="00CA0A29"/>
    <w:rsid w:val="00CA3D7D"/>
    <w:rsid w:val="00CB1968"/>
    <w:rsid w:val="00CB284B"/>
    <w:rsid w:val="00CB4392"/>
    <w:rsid w:val="00CB4B2E"/>
    <w:rsid w:val="00CC2921"/>
    <w:rsid w:val="00CD315C"/>
    <w:rsid w:val="00D040F4"/>
    <w:rsid w:val="00D11654"/>
    <w:rsid w:val="00D3309B"/>
    <w:rsid w:val="00D336DA"/>
    <w:rsid w:val="00D516A2"/>
    <w:rsid w:val="00D5732E"/>
    <w:rsid w:val="00D645C7"/>
    <w:rsid w:val="00D65853"/>
    <w:rsid w:val="00D738BB"/>
    <w:rsid w:val="00D80302"/>
    <w:rsid w:val="00DA5908"/>
    <w:rsid w:val="00DB63F1"/>
    <w:rsid w:val="00DB7A35"/>
    <w:rsid w:val="00DE68B5"/>
    <w:rsid w:val="00E11A50"/>
    <w:rsid w:val="00E14506"/>
    <w:rsid w:val="00E161F4"/>
    <w:rsid w:val="00E247AF"/>
    <w:rsid w:val="00E57701"/>
    <w:rsid w:val="00E61067"/>
    <w:rsid w:val="00E9415C"/>
    <w:rsid w:val="00EA6C25"/>
    <w:rsid w:val="00EB5B4D"/>
    <w:rsid w:val="00EB702C"/>
    <w:rsid w:val="00EC08E9"/>
    <w:rsid w:val="00ED7299"/>
    <w:rsid w:val="00F0061A"/>
    <w:rsid w:val="00F04888"/>
    <w:rsid w:val="00F0657D"/>
    <w:rsid w:val="00F17D5B"/>
    <w:rsid w:val="00F26066"/>
    <w:rsid w:val="00F26F75"/>
    <w:rsid w:val="00F327EB"/>
    <w:rsid w:val="00F41EE2"/>
    <w:rsid w:val="00F43AC4"/>
    <w:rsid w:val="00F44027"/>
    <w:rsid w:val="00F51594"/>
    <w:rsid w:val="00F57D3E"/>
    <w:rsid w:val="00F61A54"/>
    <w:rsid w:val="00F649E6"/>
    <w:rsid w:val="00F65E96"/>
    <w:rsid w:val="00F96AA4"/>
    <w:rsid w:val="00FA3DE4"/>
    <w:rsid w:val="00FA7A0D"/>
    <w:rsid w:val="00FB36FE"/>
    <w:rsid w:val="00FD4F9F"/>
    <w:rsid w:val="00FE3C84"/>
    <w:rsid w:val="00FF0356"/>
    <w:rsid w:val="00FF74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F9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basedOn w:val="Normal"/>
    <w:next w:val="BodyText"/>
    <w:link w:val="Heading1Char"/>
    <w:qFormat/>
    <w:rsid w:val="00750E0A"/>
    <w:pPr>
      <w:keepNext/>
      <w:widowControl/>
      <w:numPr>
        <w:numId w:val="2"/>
      </w:numPr>
      <w:spacing w:before="360" w:after="120"/>
      <w:jc w:val="left"/>
      <w:outlineLvl w:val="0"/>
    </w:pPr>
    <w:rPr>
      <w:rFonts w:ascii="Arial" w:eastAsia="SimSun" w:hAnsi="Arial" w:cs="Arial"/>
      <w:b/>
      <w:bCs/>
      <w:kern w:val="32"/>
      <w:sz w:val="28"/>
      <w:szCs w:val="32"/>
    </w:rPr>
  </w:style>
  <w:style w:type="paragraph" w:styleId="Heading2">
    <w:name w:val="heading 2"/>
    <w:basedOn w:val="Normal"/>
    <w:next w:val="Normal"/>
    <w:link w:val="Heading2Char"/>
    <w:uiPriority w:val="9"/>
    <w:unhideWhenUsed/>
    <w:qFormat/>
    <w:rsid w:val="009F4FE7"/>
    <w:pPr>
      <w:keepNext/>
      <w:keepLines/>
      <w:spacing w:before="260" w:after="260" w:line="416" w:lineRule="auto"/>
      <w:jc w:val="left"/>
      <w:outlineLvl w:val="1"/>
    </w:pPr>
    <w:rPr>
      <w:rFonts w:asciiTheme="majorHAnsi" w:eastAsia="Arial" w:hAnsiTheme="majorHAnsi" w:cstheme="majorBidi"/>
      <w:b/>
      <w:bCs/>
      <w:sz w:val="20"/>
      <w:szCs w:val="32"/>
    </w:rPr>
  </w:style>
  <w:style w:type="paragraph" w:styleId="Heading3">
    <w:name w:val="heading 3"/>
    <w:basedOn w:val="Normal"/>
    <w:next w:val="Normal"/>
    <w:link w:val="Heading3Char"/>
    <w:uiPriority w:val="9"/>
    <w:semiHidden/>
    <w:unhideWhenUsed/>
    <w:qFormat/>
    <w:rsid w:val="00223456"/>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qFormat/>
    <w:rsid w:val="00750E0A"/>
    <w:pPr>
      <w:keepNext/>
      <w:widowControl/>
      <w:numPr>
        <w:ilvl w:val="3"/>
        <w:numId w:val="2"/>
      </w:numPr>
      <w:spacing w:before="240" w:after="60"/>
      <w:jc w:val="left"/>
      <w:outlineLvl w:val="3"/>
    </w:pPr>
    <w:rPr>
      <w:rFonts w:ascii="Times New Roman" w:eastAsia="MS Mincho" w:hAnsi="Times New Roman" w:cs="Times New Roman"/>
      <w:b/>
      <w:bCs/>
      <w:kern w:val="0"/>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2E2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1D2E2A"/>
    <w:rPr>
      <w:sz w:val="18"/>
      <w:szCs w:val="18"/>
    </w:rPr>
  </w:style>
  <w:style w:type="paragraph" w:styleId="Footer">
    <w:name w:val="footer"/>
    <w:basedOn w:val="Normal"/>
    <w:link w:val="FooterChar"/>
    <w:unhideWhenUsed/>
    <w:rsid w:val="001D2E2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1D2E2A"/>
    <w:rPr>
      <w:sz w:val="18"/>
      <w:szCs w:val="18"/>
    </w:rPr>
  </w:style>
  <w:style w:type="paragraph" w:customStyle="1" w:styleId="Comments">
    <w:name w:val="Comments"/>
    <w:basedOn w:val="Normal"/>
    <w:link w:val="CommentsChar"/>
    <w:qFormat/>
    <w:rsid w:val="001D2E2A"/>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1D2E2A"/>
    <w:rPr>
      <w:rFonts w:ascii="Arial" w:eastAsia="MS Mincho" w:hAnsi="Arial" w:cs="Times New Roman"/>
      <w:i/>
      <w:noProof/>
      <w:kern w:val="0"/>
      <w:sz w:val="18"/>
      <w:szCs w:val="24"/>
      <w:lang w:val="en-GB" w:eastAsia="en-GB"/>
    </w:rPr>
  </w:style>
  <w:style w:type="character" w:customStyle="1" w:styleId="Heading1Char">
    <w:name w:val="Heading 1 Char"/>
    <w:basedOn w:val="DefaultParagraphFont"/>
    <w:link w:val="Heading1"/>
    <w:rsid w:val="00750E0A"/>
    <w:rPr>
      <w:rFonts w:ascii="Arial" w:eastAsia="SimSun" w:hAnsi="Arial" w:cs="Arial"/>
      <w:b/>
      <w:bCs/>
      <w:kern w:val="32"/>
      <w:sz w:val="28"/>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50E0A"/>
    <w:rPr>
      <w:rFonts w:ascii="Times New Roman" w:eastAsia="MS Mincho" w:hAnsi="Times New Roman" w:cs="Times New Roman"/>
      <w:b/>
      <w:bCs/>
      <w:kern w:val="0"/>
      <w:sz w:val="28"/>
      <w:szCs w:val="28"/>
      <w:lang w:eastAsia="en-US"/>
    </w:rPr>
  </w:style>
  <w:style w:type="paragraph" w:styleId="BodyText">
    <w:name w:val="Body Text"/>
    <w:basedOn w:val="Normal"/>
    <w:link w:val="BodyTextChar"/>
    <w:uiPriority w:val="99"/>
    <w:unhideWhenUsed/>
    <w:rsid w:val="00750E0A"/>
    <w:pPr>
      <w:spacing w:after="120"/>
    </w:pPr>
  </w:style>
  <w:style w:type="character" w:customStyle="1" w:styleId="BodyTextChar">
    <w:name w:val="Body Text Char"/>
    <w:basedOn w:val="DefaultParagraphFont"/>
    <w:link w:val="BodyText"/>
    <w:uiPriority w:val="99"/>
    <w:rsid w:val="00750E0A"/>
  </w:style>
  <w:style w:type="character" w:styleId="CommentReference">
    <w:name w:val="annotation reference"/>
    <w:basedOn w:val="DefaultParagraphFont"/>
    <w:uiPriority w:val="99"/>
    <w:semiHidden/>
    <w:unhideWhenUsed/>
    <w:rsid w:val="00750E0A"/>
    <w:rPr>
      <w:sz w:val="21"/>
      <w:szCs w:val="21"/>
    </w:rPr>
  </w:style>
  <w:style w:type="paragraph" w:styleId="CommentText">
    <w:name w:val="annotation text"/>
    <w:basedOn w:val="Normal"/>
    <w:link w:val="CommentTextChar"/>
    <w:uiPriority w:val="99"/>
    <w:unhideWhenUsed/>
    <w:rsid w:val="00750E0A"/>
    <w:pPr>
      <w:widowControl/>
      <w:jc w:val="left"/>
    </w:pPr>
    <w:rPr>
      <w:rFonts w:ascii="Times New Roman" w:eastAsia="Times New Roman" w:hAnsi="Times New Roman" w:cs="Times New Roman"/>
      <w:kern w:val="0"/>
      <w:sz w:val="20"/>
      <w:szCs w:val="24"/>
      <w:lang w:eastAsia="en-US"/>
    </w:rPr>
  </w:style>
  <w:style w:type="character" w:customStyle="1" w:styleId="CommentTextChar">
    <w:name w:val="Comment Text Char"/>
    <w:basedOn w:val="DefaultParagraphFont"/>
    <w:link w:val="CommentText"/>
    <w:uiPriority w:val="99"/>
    <w:rsid w:val="00750E0A"/>
    <w:rPr>
      <w:rFonts w:ascii="Times New Roman" w:eastAsia="Times New Roman" w:hAnsi="Times New Roman" w:cs="Times New Roman"/>
      <w:kern w:val="0"/>
      <w:sz w:val="20"/>
      <w:szCs w:val="24"/>
      <w:lang w:eastAsia="en-US"/>
    </w:rPr>
  </w:style>
  <w:style w:type="paragraph" w:styleId="BalloonText">
    <w:name w:val="Balloon Text"/>
    <w:basedOn w:val="Normal"/>
    <w:link w:val="BalloonTextChar"/>
    <w:uiPriority w:val="99"/>
    <w:semiHidden/>
    <w:unhideWhenUsed/>
    <w:rsid w:val="00750E0A"/>
    <w:rPr>
      <w:sz w:val="18"/>
      <w:szCs w:val="18"/>
    </w:rPr>
  </w:style>
  <w:style w:type="character" w:customStyle="1" w:styleId="BalloonTextChar">
    <w:name w:val="Balloon Text Char"/>
    <w:basedOn w:val="DefaultParagraphFont"/>
    <w:link w:val="BalloonText"/>
    <w:uiPriority w:val="99"/>
    <w:semiHidden/>
    <w:rsid w:val="00750E0A"/>
    <w:rPr>
      <w:sz w:val="18"/>
      <w:szCs w:val="18"/>
    </w:rPr>
  </w:style>
  <w:style w:type="character" w:customStyle="1" w:styleId="Heading2Char">
    <w:name w:val="Heading 2 Char"/>
    <w:basedOn w:val="DefaultParagraphFont"/>
    <w:link w:val="Heading2"/>
    <w:uiPriority w:val="9"/>
    <w:rsid w:val="009F4FE7"/>
    <w:rPr>
      <w:rFonts w:asciiTheme="majorHAnsi" w:eastAsia="Arial" w:hAnsiTheme="majorHAnsi" w:cstheme="majorBidi"/>
      <w:b/>
      <w:bCs/>
      <w:sz w:val="20"/>
      <w:szCs w:val="32"/>
    </w:rPr>
  </w:style>
  <w:style w:type="paragraph" w:styleId="ListParagraph">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列表段落11,목록단락"/>
    <w:basedOn w:val="Normal"/>
    <w:link w:val="ListParagraphChar"/>
    <w:uiPriority w:val="34"/>
    <w:qFormat/>
    <w:rsid w:val="009F4FE7"/>
    <w:pPr>
      <w:ind w:firstLineChars="200" w:firstLine="420"/>
    </w:pPr>
  </w:style>
  <w:style w:type="paragraph" w:customStyle="1" w:styleId="Agreement">
    <w:name w:val="Agreement"/>
    <w:basedOn w:val="Normal"/>
    <w:next w:val="Normal"/>
    <w:qFormat/>
    <w:rsid w:val="005D3AF6"/>
    <w:pPr>
      <w:widowControl/>
      <w:numPr>
        <w:numId w:val="4"/>
      </w:numPr>
      <w:overflowPunct w:val="0"/>
      <w:autoSpaceDE w:val="0"/>
      <w:autoSpaceDN w:val="0"/>
      <w:adjustRightInd w:val="0"/>
      <w:spacing w:before="60"/>
      <w:jc w:val="left"/>
      <w:textAlignment w:val="baseline"/>
    </w:pPr>
    <w:rPr>
      <w:rFonts w:ascii="Arial" w:eastAsia="Times New Roman" w:hAnsi="Arial" w:cs="Times New Roman"/>
      <w:b/>
      <w:kern w:val="0"/>
      <w:sz w:val="20"/>
      <w:szCs w:val="20"/>
      <w:lang w:val="en-GB" w:eastAsia="ja-JP"/>
    </w:rPr>
  </w:style>
  <w:style w:type="character" w:customStyle="1" w:styleId="ListParagraphChar">
    <w:name w:val="List Paragraph Char"/>
    <w:aliases w:val="- Bullets Char,Lista1 Char,?? ?? Char,????? Char,???? Char,列出段落1 Char,中等深浅网格 1 - 着色 21 Char,목록 단락 Char,¥¡¡¡¡ì¬º¥¹¥È¶ÎÂä Char,ÁÐ³ö¶ÎÂä Char,列表段落1 Char,—ño’i—Ž Char,¥ê¥¹¥È¶ÎÂä Char,リスト段落 Char,1st level - Bullet List Paragraph Char"/>
    <w:link w:val="ListParagraph"/>
    <w:uiPriority w:val="34"/>
    <w:qFormat/>
    <w:rsid w:val="002E520D"/>
  </w:style>
  <w:style w:type="character" w:customStyle="1" w:styleId="Heading3Char">
    <w:name w:val="Heading 3 Char"/>
    <w:basedOn w:val="DefaultParagraphFont"/>
    <w:link w:val="Heading3"/>
    <w:uiPriority w:val="9"/>
    <w:semiHidden/>
    <w:rsid w:val="00223456"/>
    <w:rPr>
      <w:b/>
      <w:bCs/>
      <w:sz w:val="32"/>
      <w:szCs w:val="32"/>
    </w:rPr>
  </w:style>
  <w:style w:type="paragraph" w:customStyle="1" w:styleId="B1">
    <w:name w:val="B1"/>
    <w:basedOn w:val="List"/>
    <w:link w:val="B1Char1"/>
    <w:qFormat/>
    <w:rsid w:val="009D2165"/>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1Char1">
    <w:name w:val="B1 Char1"/>
    <w:link w:val="B1"/>
    <w:qFormat/>
    <w:rsid w:val="009D2165"/>
    <w:rPr>
      <w:rFonts w:ascii="Times New Roman" w:hAnsi="Times New Roman" w:cs="Times New Roman"/>
      <w:kern w:val="0"/>
      <w:sz w:val="20"/>
      <w:szCs w:val="20"/>
      <w:lang w:val="en-GB" w:eastAsia="en-GB"/>
    </w:rPr>
  </w:style>
  <w:style w:type="paragraph" w:styleId="List">
    <w:name w:val="List"/>
    <w:basedOn w:val="Normal"/>
    <w:uiPriority w:val="99"/>
    <w:semiHidden/>
    <w:unhideWhenUsed/>
    <w:rsid w:val="009D2165"/>
    <w:pPr>
      <w:ind w:left="200" w:hangingChars="200" w:hanging="200"/>
      <w:contextualSpacing/>
    </w:pPr>
  </w:style>
  <w:style w:type="paragraph" w:styleId="CommentSubject">
    <w:name w:val="annotation subject"/>
    <w:basedOn w:val="CommentText"/>
    <w:next w:val="CommentText"/>
    <w:link w:val="CommentSubjectChar"/>
    <w:uiPriority w:val="99"/>
    <w:semiHidden/>
    <w:unhideWhenUsed/>
    <w:rsid w:val="008D1D2B"/>
    <w:pPr>
      <w:widowControl w:val="0"/>
    </w:pPr>
    <w:rPr>
      <w:rFonts w:asciiTheme="minorHAnsi" w:eastAsiaTheme="minorEastAsia" w:hAnsiTheme="minorHAnsi" w:cstheme="minorBidi"/>
      <w:b/>
      <w:bCs/>
      <w:kern w:val="2"/>
      <w:sz w:val="21"/>
      <w:szCs w:val="22"/>
      <w:lang w:eastAsia="zh-CN"/>
    </w:rPr>
  </w:style>
  <w:style w:type="character" w:customStyle="1" w:styleId="CommentSubjectChar">
    <w:name w:val="Comment Subject Char"/>
    <w:basedOn w:val="CommentTextChar"/>
    <w:link w:val="CommentSubject"/>
    <w:uiPriority w:val="99"/>
    <w:semiHidden/>
    <w:rsid w:val="008D1D2B"/>
    <w:rPr>
      <w:rFonts w:ascii="Times New Roman" w:eastAsia="Times New Roman" w:hAnsi="Times New Roman" w:cs="Times New Roman"/>
      <w:b/>
      <w:bCs/>
      <w:kern w:val="0"/>
      <w:sz w:val="20"/>
      <w:szCs w:val="24"/>
      <w:lang w:eastAsia="en-US"/>
    </w:rPr>
  </w:style>
  <w:style w:type="paragraph" w:styleId="Revision">
    <w:name w:val="Revision"/>
    <w:hidden/>
    <w:uiPriority w:val="99"/>
    <w:semiHidden/>
    <w:rsid w:val="00926BDC"/>
  </w:style>
  <w:style w:type="paragraph" w:styleId="FootnoteText">
    <w:name w:val="footnote text"/>
    <w:basedOn w:val="Normal"/>
    <w:link w:val="FootnoteTextChar"/>
    <w:uiPriority w:val="99"/>
    <w:semiHidden/>
    <w:unhideWhenUsed/>
    <w:rsid w:val="00C55E74"/>
    <w:pPr>
      <w:snapToGrid w:val="0"/>
      <w:jc w:val="left"/>
    </w:pPr>
    <w:rPr>
      <w:sz w:val="18"/>
      <w:szCs w:val="18"/>
    </w:rPr>
  </w:style>
  <w:style w:type="character" w:customStyle="1" w:styleId="FootnoteTextChar">
    <w:name w:val="Footnote Text Char"/>
    <w:basedOn w:val="DefaultParagraphFont"/>
    <w:link w:val="FootnoteText"/>
    <w:uiPriority w:val="99"/>
    <w:semiHidden/>
    <w:rsid w:val="00C55E74"/>
    <w:rPr>
      <w:sz w:val="18"/>
      <w:szCs w:val="18"/>
    </w:rPr>
  </w:style>
  <w:style w:type="character" w:styleId="FootnoteReference">
    <w:name w:val="footnote reference"/>
    <w:basedOn w:val="DefaultParagraphFont"/>
    <w:uiPriority w:val="99"/>
    <w:semiHidden/>
    <w:unhideWhenUsed/>
    <w:rsid w:val="00C55E74"/>
    <w:rPr>
      <w:vertAlign w:val="superscript"/>
    </w:rPr>
  </w:style>
  <w:style w:type="character" w:styleId="Hyperlink">
    <w:name w:val="Hyperlink"/>
    <w:basedOn w:val="DefaultParagraphFont"/>
    <w:uiPriority w:val="99"/>
    <w:unhideWhenUsed/>
    <w:rsid w:val="000609BE"/>
    <w:rPr>
      <w:color w:val="0000FF" w:themeColor="hyperlink"/>
      <w:u w:val="single"/>
    </w:rPr>
  </w:style>
  <w:style w:type="character" w:styleId="FollowedHyperlink">
    <w:name w:val="FollowedHyperlink"/>
    <w:basedOn w:val="DefaultParagraphFont"/>
    <w:uiPriority w:val="99"/>
    <w:semiHidden/>
    <w:unhideWhenUsed/>
    <w:rsid w:val="000609BE"/>
    <w:rPr>
      <w:color w:val="800080" w:themeColor="followedHyperlink"/>
      <w:u w:val="single"/>
    </w:rPr>
  </w:style>
  <w:style w:type="table" w:styleId="TableGrid">
    <w:name w:val="Table Grid"/>
    <w:basedOn w:val="TableNormal"/>
    <w:uiPriority w:val="59"/>
    <w:unhideWhenUsed/>
    <w:rsid w:val="005528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E161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basedOn w:val="Normal"/>
    <w:next w:val="BodyText"/>
    <w:link w:val="Heading1Char"/>
    <w:qFormat/>
    <w:rsid w:val="00750E0A"/>
    <w:pPr>
      <w:keepNext/>
      <w:widowControl/>
      <w:numPr>
        <w:numId w:val="2"/>
      </w:numPr>
      <w:spacing w:before="360" w:after="120"/>
      <w:jc w:val="left"/>
      <w:outlineLvl w:val="0"/>
    </w:pPr>
    <w:rPr>
      <w:rFonts w:ascii="Arial" w:eastAsia="SimSun" w:hAnsi="Arial" w:cs="Arial"/>
      <w:b/>
      <w:bCs/>
      <w:kern w:val="32"/>
      <w:sz w:val="28"/>
      <w:szCs w:val="32"/>
    </w:rPr>
  </w:style>
  <w:style w:type="paragraph" w:styleId="Heading2">
    <w:name w:val="heading 2"/>
    <w:basedOn w:val="Normal"/>
    <w:next w:val="Normal"/>
    <w:link w:val="Heading2Char"/>
    <w:uiPriority w:val="9"/>
    <w:unhideWhenUsed/>
    <w:qFormat/>
    <w:rsid w:val="009F4FE7"/>
    <w:pPr>
      <w:keepNext/>
      <w:keepLines/>
      <w:spacing w:before="260" w:after="260" w:line="416" w:lineRule="auto"/>
      <w:jc w:val="left"/>
      <w:outlineLvl w:val="1"/>
    </w:pPr>
    <w:rPr>
      <w:rFonts w:asciiTheme="majorHAnsi" w:eastAsia="Arial" w:hAnsiTheme="majorHAnsi" w:cstheme="majorBidi"/>
      <w:b/>
      <w:bCs/>
      <w:sz w:val="20"/>
      <w:szCs w:val="32"/>
    </w:rPr>
  </w:style>
  <w:style w:type="paragraph" w:styleId="Heading3">
    <w:name w:val="heading 3"/>
    <w:basedOn w:val="Normal"/>
    <w:next w:val="Normal"/>
    <w:link w:val="Heading3Char"/>
    <w:uiPriority w:val="9"/>
    <w:semiHidden/>
    <w:unhideWhenUsed/>
    <w:qFormat/>
    <w:rsid w:val="00223456"/>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qFormat/>
    <w:rsid w:val="00750E0A"/>
    <w:pPr>
      <w:keepNext/>
      <w:widowControl/>
      <w:numPr>
        <w:ilvl w:val="3"/>
        <w:numId w:val="2"/>
      </w:numPr>
      <w:spacing w:before="240" w:after="60"/>
      <w:jc w:val="left"/>
      <w:outlineLvl w:val="3"/>
    </w:pPr>
    <w:rPr>
      <w:rFonts w:ascii="Times New Roman" w:eastAsia="MS Mincho" w:hAnsi="Times New Roman" w:cs="Times New Roman"/>
      <w:b/>
      <w:bCs/>
      <w:kern w:val="0"/>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2E2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1D2E2A"/>
    <w:rPr>
      <w:sz w:val="18"/>
      <w:szCs w:val="18"/>
    </w:rPr>
  </w:style>
  <w:style w:type="paragraph" w:styleId="Footer">
    <w:name w:val="footer"/>
    <w:basedOn w:val="Normal"/>
    <w:link w:val="FooterChar"/>
    <w:unhideWhenUsed/>
    <w:rsid w:val="001D2E2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1D2E2A"/>
    <w:rPr>
      <w:sz w:val="18"/>
      <w:szCs w:val="18"/>
    </w:rPr>
  </w:style>
  <w:style w:type="paragraph" w:customStyle="1" w:styleId="Comments">
    <w:name w:val="Comments"/>
    <w:basedOn w:val="Normal"/>
    <w:link w:val="CommentsChar"/>
    <w:qFormat/>
    <w:rsid w:val="001D2E2A"/>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1D2E2A"/>
    <w:rPr>
      <w:rFonts w:ascii="Arial" w:eastAsia="MS Mincho" w:hAnsi="Arial" w:cs="Times New Roman"/>
      <w:i/>
      <w:noProof/>
      <w:kern w:val="0"/>
      <w:sz w:val="18"/>
      <w:szCs w:val="24"/>
      <w:lang w:val="en-GB" w:eastAsia="en-GB"/>
    </w:rPr>
  </w:style>
  <w:style w:type="character" w:customStyle="1" w:styleId="Heading1Char">
    <w:name w:val="Heading 1 Char"/>
    <w:basedOn w:val="DefaultParagraphFont"/>
    <w:link w:val="Heading1"/>
    <w:rsid w:val="00750E0A"/>
    <w:rPr>
      <w:rFonts w:ascii="Arial" w:eastAsia="SimSun" w:hAnsi="Arial" w:cs="Arial"/>
      <w:b/>
      <w:bCs/>
      <w:kern w:val="32"/>
      <w:sz w:val="28"/>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50E0A"/>
    <w:rPr>
      <w:rFonts w:ascii="Times New Roman" w:eastAsia="MS Mincho" w:hAnsi="Times New Roman" w:cs="Times New Roman"/>
      <w:b/>
      <w:bCs/>
      <w:kern w:val="0"/>
      <w:sz w:val="28"/>
      <w:szCs w:val="28"/>
      <w:lang w:eastAsia="en-US"/>
    </w:rPr>
  </w:style>
  <w:style w:type="paragraph" w:styleId="BodyText">
    <w:name w:val="Body Text"/>
    <w:basedOn w:val="Normal"/>
    <w:link w:val="BodyTextChar"/>
    <w:uiPriority w:val="99"/>
    <w:unhideWhenUsed/>
    <w:rsid w:val="00750E0A"/>
    <w:pPr>
      <w:spacing w:after="120"/>
    </w:pPr>
  </w:style>
  <w:style w:type="character" w:customStyle="1" w:styleId="BodyTextChar">
    <w:name w:val="Body Text Char"/>
    <w:basedOn w:val="DefaultParagraphFont"/>
    <w:link w:val="BodyText"/>
    <w:uiPriority w:val="99"/>
    <w:rsid w:val="00750E0A"/>
  </w:style>
  <w:style w:type="character" w:styleId="CommentReference">
    <w:name w:val="annotation reference"/>
    <w:basedOn w:val="DefaultParagraphFont"/>
    <w:uiPriority w:val="99"/>
    <w:semiHidden/>
    <w:unhideWhenUsed/>
    <w:rsid w:val="00750E0A"/>
    <w:rPr>
      <w:sz w:val="21"/>
      <w:szCs w:val="21"/>
    </w:rPr>
  </w:style>
  <w:style w:type="paragraph" w:styleId="CommentText">
    <w:name w:val="annotation text"/>
    <w:basedOn w:val="Normal"/>
    <w:link w:val="CommentTextChar"/>
    <w:uiPriority w:val="99"/>
    <w:unhideWhenUsed/>
    <w:rsid w:val="00750E0A"/>
    <w:pPr>
      <w:widowControl/>
      <w:jc w:val="left"/>
    </w:pPr>
    <w:rPr>
      <w:rFonts w:ascii="Times New Roman" w:eastAsia="Times New Roman" w:hAnsi="Times New Roman" w:cs="Times New Roman"/>
      <w:kern w:val="0"/>
      <w:sz w:val="20"/>
      <w:szCs w:val="24"/>
      <w:lang w:eastAsia="en-US"/>
    </w:rPr>
  </w:style>
  <w:style w:type="character" w:customStyle="1" w:styleId="CommentTextChar">
    <w:name w:val="Comment Text Char"/>
    <w:basedOn w:val="DefaultParagraphFont"/>
    <w:link w:val="CommentText"/>
    <w:uiPriority w:val="99"/>
    <w:rsid w:val="00750E0A"/>
    <w:rPr>
      <w:rFonts w:ascii="Times New Roman" w:eastAsia="Times New Roman" w:hAnsi="Times New Roman" w:cs="Times New Roman"/>
      <w:kern w:val="0"/>
      <w:sz w:val="20"/>
      <w:szCs w:val="24"/>
      <w:lang w:eastAsia="en-US"/>
    </w:rPr>
  </w:style>
  <w:style w:type="paragraph" w:styleId="BalloonText">
    <w:name w:val="Balloon Text"/>
    <w:basedOn w:val="Normal"/>
    <w:link w:val="BalloonTextChar"/>
    <w:uiPriority w:val="99"/>
    <w:semiHidden/>
    <w:unhideWhenUsed/>
    <w:rsid w:val="00750E0A"/>
    <w:rPr>
      <w:sz w:val="18"/>
      <w:szCs w:val="18"/>
    </w:rPr>
  </w:style>
  <w:style w:type="character" w:customStyle="1" w:styleId="BalloonTextChar">
    <w:name w:val="Balloon Text Char"/>
    <w:basedOn w:val="DefaultParagraphFont"/>
    <w:link w:val="BalloonText"/>
    <w:uiPriority w:val="99"/>
    <w:semiHidden/>
    <w:rsid w:val="00750E0A"/>
    <w:rPr>
      <w:sz w:val="18"/>
      <w:szCs w:val="18"/>
    </w:rPr>
  </w:style>
  <w:style w:type="character" w:customStyle="1" w:styleId="Heading2Char">
    <w:name w:val="Heading 2 Char"/>
    <w:basedOn w:val="DefaultParagraphFont"/>
    <w:link w:val="Heading2"/>
    <w:uiPriority w:val="9"/>
    <w:rsid w:val="009F4FE7"/>
    <w:rPr>
      <w:rFonts w:asciiTheme="majorHAnsi" w:eastAsia="Arial" w:hAnsiTheme="majorHAnsi" w:cstheme="majorBidi"/>
      <w:b/>
      <w:bCs/>
      <w:sz w:val="20"/>
      <w:szCs w:val="32"/>
    </w:rPr>
  </w:style>
  <w:style w:type="paragraph" w:styleId="ListParagraph">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列表段落11,목록단락"/>
    <w:basedOn w:val="Normal"/>
    <w:link w:val="ListParagraphChar"/>
    <w:uiPriority w:val="34"/>
    <w:qFormat/>
    <w:rsid w:val="009F4FE7"/>
    <w:pPr>
      <w:ind w:firstLineChars="200" w:firstLine="420"/>
    </w:pPr>
  </w:style>
  <w:style w:type="paragraph" w:customStyle="1" w:styleId="Agreement">
    <w:name w:val="Agreement"/>
    <w:basedOn w:val="Normal"/>
    <w:next w:val="Normal"/>
    <w:qFormat/>
    <w:rsid w:val="005D3AF6"/>
    <w:pPr>
      <w:widowControl/>
      <w:numPr>
        <w:numId w:val="4"/>
      </w:numPr>
      <w:overflowPunct w:val="0"/>
      <w:autoSpaceDE w:val="0"/>
      <w:autoSpaceDN w:val="0"/>
      <w:adjustRightInd w:val="0"/>
      <w:spacing w:before="60"/>
      <w:jc w:val="left"/>
      <w:textAlignment w:val="baseline"/>
    </w:pPr>
    <w:rPr>
      <w:rFonts w:ascii="Arial" w:eastAsia="Times New Roman" w:hAnsi="Arial" w:cs="Times New Roman"/>
      <w:b/>
      <w:kern w:val="0"/>
      <w:sz w:val="20"/>
      <w:szCs w:val="20"/>
      <w:lang w:val="en-GB" w:eastAsia="ja-JP"/>
    </w:rPr>
  </w:style>
  <w:style w:type="character" w:customStyle="1" w:styleId="ListParagraphChar">
    <w:name w:val="List Paragraph Char"/>
    <w:aliases w:val="- Bullets Char,Lista1 Char,?? ?? Char,????? Char,???? Char,列出段落1 Char,中等深浅网格 1 - 着色 21 Char,목록 단락 Char,¥¡¡¡¡ì¬º¥¹¥È¶ÎÂä Char,ÁÐ³ö¶ÎÂä Char,列表段落1 Char,—ño’i—Ž Char,¥ê¥¹¥È¶ÎÂä Char,リスト段落 Char,1st level - Bullet List Paragraph Char"/>
    <w:link w:val="ListParagraph"/>
    <w:uiPriority w:val="34"/>
    <w:qFormat/>
    <w:rsid w:val="002E520D"/>
  </w:style>
  <w:style w:type="character" w:customStyle="1" w:styleId="Heading3Char">
    <w:name w:val="Heading 3 Char"/>
    <w:basedOn w:val="DefaultParagraphFont"/>
    <w:link w:val="Heading3"/>
    <w:uiPriority w:val="9"/>
    <w:semiHidden/>
    <w:rsid w:val="00223456"/>
    <w:rPr>
      <w:b/>
      <w:bCs/>
      <w:sz w:val="32"/>
      <w:szCs w:val="32"/>
    </w:rPr>
  </w:style>
  <w:style w:type="paragraph" w:customStyle="1" w:styleId="B1">
    <w:name w:val="B1"/>
    <w:basedOn w:val="List"/>
    <w:link w:val="B1Char1"/>
    <w:qFormat/>
    <w:rsid w:val="009D2165"/>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1Char1">
    <w:name w:val="B1 Char1"/>
    <w:link w:val="B1"/>
    <w:qFormat/>
    <w:rsid w:val="009D2165"/>
    <w:rPr>
      <w:rFonts w:ascii="Times New Roman" w:hAnsi="Times New Roman" w:cs="Times New Roman"/>
      <w:kern w:val="0"/>
      <w:sz w:val="20"/>
      <w:szCs w:val="20"/>
      <w:lang w:val="en-GB" w:eastAsia="en-GB"/>
    </w:rPr>
  </w:style>
  <w:style w:type="paragraph" w:styleId="List">
    <w:name w:val="List"/>
    <w:basedOn w:val="Normal"/>
    <w:uiPriority w:val="99"/>
    <w:semiHidden/>
    <w:unhideWhenUsed/>
    <w:rsid w:val="009D2165"/>
    <w:pPr>
      <w:ind w:left="200" w:hangingChars="200" w:hanging="200"/>
      <w:contextualSpacing/>
    </w:pPr>
  </w:style>
  <w:style w:type="paragraph" w:styleId="CommentSubject">
    <w:name w:val="annotation subject"/>
    <w:basedOn w:val="CommentText"/>
    <w:next w:val="CommentText"/>
    <w:link w:val="CommentSubjectChar"/>
    <w:uiPriority w:val="99"/>
    <w:semiHidden/>
    <w:unhideWhenUsed/>
    <w:rsid w:val="008D1D2B"/>
    <w:pPr>
      <w:widowControl w:val="0"/>
    </w:pPr>
    <w:rPr>
      <w:rFonts w:asciiTheme="minorHAnsi" w:eastAsiaTheme="minorEastAsia" w:hAnsiTheme="minorHAnsi" w:cstheme="minorBidi"/>
      <w:b/>
      <w:bCs/>
      <w:kern w:val="2"/>
      <w:sz w:val="21"/>
      <w:szCs w:val="22"/>
      <w:lang w:eastAsia="zh-CN"/>
    </w:rPr>
  </w:style>
  <w:style w:type="character" w:customStyle="1" w:styleId="CommentSubjectChar">
    <w:name w:val="Comment Subject Char"/>
    <w:basedOn w:val="CommentTextChar"/>
    <w:link w:val="CommentSubject"/>
    <w:uiPriority w:val="99"/>
    <w:semiHidden/>
    <w:rsid w:val="008D1D2B"/>
    <w:rPr>
      <w:rFonts w:ascii="Times New Roman" w:eastAsia="Times New Roman" w:hAnsi="Times New Roman" w:cs="Times New Roman"/>
      <w:b/>
      <w:bCs/>
      <w:kern w:val="0"/>
      <w:sz w:val="20"/>
      <w:szCs w:val="24"/>
      <w:lang w:eastAsia="en-US"/>
    </w:rPr>
  </w:style>
  <w:style w:type="paragraph" w:styleId="Revision">
    <w:name w:val="Revision"/>
    <w:hidden/>
    <w:uiPriority w:val="99"/>
    <w:semiHidden/>
    <w:rsid w:val="00926BDC"/>
  </w:style>
  <w:style w:type="paragraph" w:styleId="FootnoteText">
    <w:name w:val="footnote text"/>
    <w:basedOn w:val="Normal"/>
    <w:link w:val="FootnoteTextChar"/>
    <w:uiPriority w:val="99"/>
    <w:semiHidden/>
    <w:unhideWhenUsed/>
    <w:rsid w:val="00C55E74"/>
    <w:pPr>
      <w:snapToGrid w:val="0"/>
      <w:jc w:val="left"/>
    </w:pPr>
    <w:rPr>
      <w:sz w:val="18"/>
      <w:szCs w:val="18"/>
    </w:rPr>
  </w:style>
  <w:style w:type="character" w:customStyle="1" w:styleId="FootnoteTextChar">
    <w:name w:val="Footnote Text Char"/>
    <w:basedOn w:val="DefaultParagraphFont"/>
    <w:link w:val="FootnoteText"/>
    <w:uiPriority w:val="99"/>
    <w:semiHidden/>
    <w:rsid w:val="00C55E74"/>
    <w:rPr>
      <w:sz w:val="18"/>
      <w:szCs w:val="18"/>
    </w:rPr>
  </w:style>
  <w:style w:type="character" w:styleId="FootnoteReference">
    <w:name w:val="footnote reference"/>
    <w:basedOn w:val="DefaultParagraphFont"/>
    <w:uiPriority w:val="99"/>
    <w:semiHidden/>
    <w:unhideWhenUsed/>
    <w:rsid w:val="00C55E74"/>
    <w:rPr>
      <w:vertAlign w:val="superscript"/>
    </w:rPr>
  </w:style>
  <w:style w:type="character" w:styleId="Hyperlink">
    <w:name w:val="Hyperlink"/>
    <w:basedOn w:val="DefaultParagraphFont"/>
    <w:uiPriority w:val="99"/>
    <w:unhideWhenUsed/>
    <w:rsid w:val="000609BE"/>
    <w:rPr>
      <w:color w:val="0000FF" w:themeColor="hyperlink"/>
      <w:u w:val="single"/>
    </w:rPr>
  </w:style>
  <w:style w:type="character" w:styleId="FollowedHyperlink">
    <w:name w:val="FollowedHyperlink"/>
    <w:basedOn w:val="DefaultParagraphFont"/>
    <w:uiPriority w:val="99"/>
    <w:semiHidden/>
    <w:unhideWhenUsed/>
    <w:rsid w:val="000609BE"/>
    <w:rPr>
      <w:color w:val="800080" w:themeColor="followedHyperlink"/>
      <w:u w:val="single"/>
    </w:rPr>
  </w:style>
  <w:style w:type="table" w:styleId="TableGrid">
    <w:name w:val="Table Grid"/>
    <w:basedOn w:val="TableNormal"/>
    <w:uiPriority w:val="59"/>
    <w:unhideWhenUsed/>
    <w:rsid w:val="005528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E161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059882">
      <w:bodyDiv w:val="1"/>
      <w:marLeft w:val="0"/>
      <w:marRight w:val="0"/>
      <w:marTop w:val="0"/>
      <w:marBottom w:val="0"/>
      <w:divBdr>
        <w:top w:val="none" w:sz="0" w:space="0" w:color="auto"/>
        <w:left w:val="none" w:sz="0" w:space="0" w:color="auto"/>
        <w:bottom w:val="none" w:sz="0" w:space="0" w:color="auto"/>
        <w:right w:val="none" w:sz="0" w:space="0" w:color="auto"/>
      </w:divBdr>
    </w:div>
    <w:div w:id="703480731">
      <w:bodyDiv w:val="1"/>
      <w:marLeft w:val="0"/>
      <w:marRight w:val="0"/>
      <w:marTop w:val="0"/>
      <w:marBottom w:val="0"/>
      <w:divBdr>
        <w:top w:val="none" w:sz="0" w:space="0" w:color="auto"/>
        <w:left w:val="none" w:sz="0" w:space="0" w:color="auto"/>
        <w:bottom w:val="none" w:sz="0" w:space="0" w:color="auto"/>
        <w:right w:val="none" w:sz="0" w:space="0" w:color="auto"/>
      </w:divBdr>
    </w:div>
    <w:div w:id="760839754">
      <w:bodyDiv w:val="1"/>
      <w:marLeft w:val="0"/>
      <w:marRight w:val="0"/>
      <w:marTop w:val="0"/>
      <w:marBottom w:val="0"/>
      <w:divBdr>
        <w:top w:val="none" w:sz="0" w:space="0" w:color="auto"/>
        <w:left w:val="none" w:sz="0" w:space="0" w:color="auto"/>
        <w:bottom w:val="none" w:sz="0" w:space="0" w:color="auto"/>
        <w:right w:val="none" w:sz="0" w:space="0" w:color="auto"/>
      </w:divBdr>
    </w:div>
    <w:div w:id="861675240">
      <w:bodyDiv w:val="1"/>
      <w:marLeft w:val="0"/>
      <w:marRight w:val="0"/>
      <w:marTop w:val="0"/>
      <w:marBottom w:val="0"/>
      <w:divBdr>
        <w:top w:val="none" w:sz="0" w:space="0" w:color="auto"/>
        <w:left w:val="none" w:sz="0" w:space="0" w:color="auto"/>
        <w:bottom w:val="none" w:sz="0" w:space="0" w:color="auto"/>
        <w:right w:val="none" w:sz="0" w:space="0" w:color="auto"/>
      </w:divBdr>
    </w:div>
    <w:div w:id="1189760374">
      <w:bodyDiv w:val="1"/>
      <w:marLeft w:val="0"/>
      <w:marRight w:val="0"/>
      <w:marTop w:val="0"/>
      <w:marBottom w:val="0"/>
      <w:divBdr>
        <w:top w:val="none" w:sz="0" w:space="0" w:color="auto"/>
        <w:left w:val="none" w:sz="0" w:space="0" w:color="auto"/>
        <w:bottom w:val="none" w:sz="0" w:space="0" w:color="auto"/>
        <w:right w:val="none" w:sz="0" w:space="0" w:color="auto"/>
      </w:divBdr>
      <w:divsChild>
        <w:div w:id="865753713">
          <w:marLeft w:val="0"/>
          <w:marRight w:val="0"/>
          <w:marTop w:val="0"/>
          <w:marBottom w:val="0"/>
          <w:divBdr>
            <w:top w:val="none" w:sz="0" w:space="0" w:color="auto"/>
            <w:left w:val="none" w:sz="0" w:space="0" w:color="auto"/>
            <w:bottom w:val="none" w:sz="0" w:space="0" w:color="auto"/>
            <w:right w:val="none" w:sz="0" w:space="0" w:color="auto"/>
          </w:divBdr>
          <w:divsChild>
            <w:div w:id="1036588712">
              <w:marLeft w:val="0"/>
              <w:marRight w:val="0"/>
              <w:marTop w:val="0"/>
              <w:marBottom w:val="0"/>
              <w:divBdr>
                <w:top w:val="none" w:sz="0" w:space="0" w:color="auto"/>
                <w:left w:val="none" w:sz="0" w:space="0" w:color="auto"/>
                <w:bottom w:val="none" w:sz="0" w:space="0" w:color="auto"/>
                <w:right w:val="none" w:sz="0" w:space="0" w:color="auto"/>
              </w:divBdr>
              <w:divsChild>
                <w:div w:id="1701005379">
                  <w:marLeft w:val="0"/>
                  <w:marRight w:val="0"/>
                  <w:marTop w:val="0"/>
                  <w:marBottom w:val="15"/>
                  <w:divBdr>
                    <w:top w:val="none" w:sz="0" w:space="0" w:color="auto"/>
                    <w:left w:val="none" w:sz="0" w:space="0" w:color="auto"/>
                    <w:bottom w:val="none" w:sz="0" w:space="0" w:color="auto"/>
                    <w:right w:val="none" w:sz="0" w:space="0" w:color="auto"/>
                  </w:divBdr>
                  <w:divsChild>
                    <w:div w:id="89085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990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footnotes" Target="footnotes.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C7E3F-3A9D-4F2F-B507-5A16DCDEE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1168</Words>
  <Characters>6658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裴桐</dc:creator>
  <cp:lastModifiedBy>PB</cp:lastModifiedBy>
  <cp:revision>3</cp:revision>
  <dcterms:created xsi:type="dcterms:W3CDTF">2023-02-16T10:14:00Z</dcterms:created>
  <dcterms:modified xsi:type="dcterms:W3CDTF">2023-02-16T10:16:00Z</dcterms:modified>
</cp:coreProperties>
</file>